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4E0" w14:textId="3D304EEC" w:rsidR="005C54DA" w:rsidRPr="00BC4719" w:rsidRDefault="000524A6" w:rsidP="005C54DA">
      <w:pPr>
        <w:spacing w:before="0" w:after="0" w:line="340" w:lineRule="exact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rFonts w:eastAsia="Times New Roman" w:cs="Times New Roman"/>
          <w:b/>
          <w:kern w:val="0"/>
          <w:szCs w:val="28"/>
          <w14:ligatures w14:val="none"/>
        </w:rPr>
        <w:t>PHƯƠNG ÁN</w:t>
      </w:r>
    </w:p>
    <w:p w14:paraId="2FD5E348" w14:textId="66A59D92" w:rsidR="00A16B3E" w:rsidRDefault="00210DC4" w:rsidP="00512FFD">
      <w:pPr>
        <w:spacing w:before="0" w:after="0" w:line="340" w:lineRule="exact"/>
        <w:ind w:firstLine="0"/>
        <w:jc w:val="center"/>
        <w:rPr>
          <w:b/>
          <w:bCs/>
        </w:rPr>
      </w:pPr>
      <w:r w:rsidRPr="00FC296D">
        <w:rPr>
          <w:b/>
          <w:bCs/>
          <w:lang w:val="vi-VN"/>
        </w:rPr>
        <w:t>Về việc</w:t>
      </w:r>
      <w:r w:rsidR="00512FFD">
        <w:rPr>
          <w:b/>
          <w:bCs/>
          <w:lang w:val="vi-VN"/>
        </w:rPr>
        <w:t xml:space="preserve"> </w:t>
      </w:r>
      <w:r w:rsidR="00E47700">
        <w:rPr>
          <w:rFonts w:eastAsia="Times New Roman" w:cs="Times New Roman"/>
          <w:b/>
          <w:spacing w:val="-12"/>
          <w:kern w:val="0"/>
          <w:szCs w:val="28"/>
          <w14:ligatures w14:val="none"/>
        </w:rPr>
        <w:t>sắ</w:t>
      </w:r>
      <w:r w:rsidR="00E47700" w:rsidRPr="00E47700">
        <w:rPr>
          <w:rFonts w:eastAsia="Times New Roman" w:cs="Times New Roman"/>
          <w:b/>
          <w:spacing w:val="-12"/>
          <w:kern w:val="0"/>
          <w:szCs w:val="28"/>
          <w14:ligatures w14:val="none"/>
        </w:rPr>
        <w:t xml:space="preserve">p xếp, điều chỉnh, đổi tên các khu phố </w:t>
      </w:r>
      <w:r w:rsidR="00FC296D">
        <w:rPr>
          <w:b/>
          <w:bCs/>
          <w:lang w:val="vi-VN"/>
        </w:rPr>
        <w:t xml:space="preserve">trên địa bàn </w:t>
      </w:r>
      <w:r w:rsidR="00512FFD">
        <w:rPr>
          <w:b/>
          <w:bCs/>
          <w:lang w:val="vi-VN"/>
        </w:rPr>
        <w:t xml:space="preserve">Phường Hố </w:t>
      </w:r>
      <w:r w:rsidR="00512FFD" w:rsidRPr="00512FFD">
        <w:rPr>
          <w:b/>
          <w:bCs/>
          <w:lang w:val="vi-VN"/>
        </w:rPr>
        <w:t>Nai</w:t>
      </w:r>
      <w:r w:rsidR="00FC296D" w:rsidRPr="00512FFD">
        <w:rPr>
          <w:b/>
          <w:bCs/>
          <w:lang w:val="vi-VN"/>
        </w:rPr>
        <w:t xml:space="preserve"> </w:t>
      </w:r>
    </w:p>
    <w:p w14:paraId="7653FEE4" w14:textId="56ABE4B3" w:rsidR="00685F2D" w:rsidRPr="00685F2D" w:rsidRDefault="00685F2D" w:rsidP="00512FFD">
      <w:pPr>
        <w:spacing w:before="0" w:after="0" w:line="340" w:lineRule="exact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>
        <w:rPr>
          <w:b/>
          <w:bCs/>
        </w:rPr>
        <w:t xml:space="preserve">(Từ 17 khu phố giảm xuống còn </w:t>
      </w:r>
      <w:r w:rsidR="00E47700">
        <w:rPr>
          <w:b/>
          <w:bCs/>
        </w:rPr>
        <w:t>6</w:t>
      </w:r>
      <w:r>
        <w:rPr>
          <w:b/>
          <w:bCs/>
        </w:rPr>
        <w:t xml:space="preserve"> khu phố)</w:t>
      </w:r>
    </w:p>
    <w:p w14:paraId="73679F9C" w14:textId="00BF2ECE" w:rsidR="00E93346" w:rsidRPr="0008533E" w:rsidRDefault="0008533E" w:rsidP="00CF0B2F">
      <w:pPr>
        <w:spacing w:before="0" w:after="0" w:line="240" w:lineRule="auto"/>
        <w:ind w:left="2160" w:firstLine="720"/>
        <w:rPr>
          <w:rFonts w:eastAsia="Times New Roman" w:cs="Times New Roman"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b/>
          <w:bCs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CEDD3" wp14:editId="6616C5D9">
                <wp:simplePos x="0" y="0"/>
                <wp:positionH relativeFrom="column">
                  <wp:posOffset>2276475</wp:posOffset>
                </wp:positionH>
                <wp:positionV relativeFrom="paragraph">
                  <wp:posOffset>61595</wp:posOffset>
                </wp:positionV>
                <wp:extent cx="1295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322C5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4.85pt" to="281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sV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E6FE4B7" w14:textId="0766FC49" w:rsidR="00BF3674" w:rsidRDefault="00512FFD" w:rsidP="000524A6">
      <w:pPr>
        <w:spacing w:before="0" w:after="0" w:line="240" w:lineRule="auto"/>
        <w:ind w:firstLine="720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val="es-MX"/>
          <w14:ligatures w14:val="none"/>
        </w:rPr>
        <w:t xml:space="preserve">                      </w:t>
      </w:r>
      <w:r w:rsidR="00FC296D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 xml:space="preserve">  </w:t>
      </w:r>
    </w:p>
    <w:tbl>
      <w:tblPr>
        <w:tblStyle w:val="TableGrid1"/>
        <w:tblW w:w="4839" w:type="pct"/>
        <w:jc w:val="center"/>
        <w:tblLook w:val="04A0" w:firstRow="1" w:lastRow="0" w:firstColumn="1" w:lastColumn="0" w:noHBand="0" w:noVBand="1"/>
      </w:tblPr>
      <w:tblGrid>
        <w:gridCol w:w="830"/>
        <w:gridCol w:w="4717"/>
        <w:gridCol w:w="876"/>
        <w:gridCol w:w="877"/>
        <w:gridCol w:w="1470"/>
      </w:tblGrid>
      <w:tr w:rsidR="00E47700" w:rsidRPr="00E47700" w14:paraId="7EC64C46" w14:textId="77777777" w:rsidTr="004675FE">
        <w:trPr>
          <w:trHeight w:val="567"/>
          <w:jc w:val="center"/>
        </w:trPr>
        <w:tc>
          <w:tcPr>
            <w:tcW w:w="474" w:type="pct"/>
            <w:vMerge w:val="restart"/>
            <w:vAlign w:val="center"/>
          </w:tcPr>
          <w:p w14:paraId="5267F8AA" w14:textId="77777777" w:rsidR="00E47700" w:rsidRPr="00E47700" w:rsidRDefault="00E47700" w:rsidP="00E47700">
            <w:pPr>
              <w:rPr>
                <w:b/>
                <w:color w:val="000000"/>
                <w:sz w:val="24"/>
                <w:szCs w:val="24"/>
              </w:rPr>
            </w:pPr>
            <w:r w:rsidRPr="00E47700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688" w:type="pct"/>
            <w:gridSpan w:val="3"/>
          </w:tcPr>
          <w:p w14:paraId="79BB6C31" w14:textId="77777777" w:rsidR="00E47700" w:rsidRPr="00E47700" w:rsidRDefault="00E47700" w:rsidP="00E477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47700">
              <w:rPr>
                <w:b/>
                <w:color w:val="000000"/>
                <w:sz w:val="24"/>
                <w:szCs w:val="24"/>
              </w:rPr>
              <w:t>Sau khi sắp xếp</w:t>
            </w:r>
          </w:p>
        </w:tc>
        <w:tc>
          <w:tcPr>
            <w:tcW w:w="838" w:type="pct"/>
          </w:tcPr>
          <w:p w14:paraId="26329D39" w14:textId="77777777" w:rsidR="00E47700" w:rsidRPr="00E47700" w:rsidRDefault="00E47700" w:rsidP="00E47700">
            <w:pPr>
              <w:rPr>
                <w:b/>
                <w:color w:val="000000"/>
                <w:sz w:val="24"/>
                <w:szCs w:val="24"/>
              </w:rPr>
            </w:pPr>
            <w:r w:rsidRPr="00E47700">
              <w:rPr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E47700" w:rsidRPr="00E47700" w14:paraId="5538C505" w14:textId="77777777" w:rsidTr="004675FE">
        <w:trPr>
          <w:trHeight w:val="567"/>
          <w:jc w:val="center"/>
        </w:trPr>
        <w:tc>
          <w:tcPr>
            <w:tcW w:w="474" w:type="pct"/>
            <w:vMerge/>
            <w:vAlign w:val="center"/>
          </w:tcPr>
          <w:p w14:paraId="18691EF4" w14:textId="77777777" w:rsidR="00E47700" w:rsidRPr="00E47700" w:rsidRDefault="00E47700" w:rsidP="00E47700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89" w:type="pct"/>
          </w:tcPr>
          <w:p w14:paraId="13D5447F" w14:textId="77777777" w:rsidR="00E47700" w:rsidRPr="00E47700" w:rsidRDefault="00E47700" w:rsidP="00E47700">
            <w:pPr>
              <w:rPr>
                <w:b/>
                <w:color w:val="000000"/>
                <w:sz w:val="24"/>
                <w:szCs w:val="24"/>
              </w:rPr>
            </w:pPr>
            <w:r w:rsidRPr="00E47700">
              <w:rPr>
                <w:b/>
                <w:color w:val="000000"/>
                <w:sz w:val="24"/>
                <w:szCs w:val="24"/>
              </w:rPr>
              <w:t>Tên khu phố mới</w:t>
            </w:r>
          </w:p>
        </w:tc>
        <w:tc>
          <w:tcPr>
            <w:tcW w:w="499" w:type="pct"/>
          </w:tcPr>
          <w:p w14:paraId="77B1650B" w14:textId="77777777" w:rsidR="00E47700" w:rsidRPr="00E47700" w:rsidRDefault="00E47700" w:rsidP="00E47700">
            <w:pPr>
              <w:rPr>
                <w:b/>
                <w:color w:val="000000"/>
                <w:sz w:val="24"/>
                <w:szCs w:val="24"/>
                <w:lang w:val="vi-VN"/>
              </w:rPr>
            </w:pPr>
            <w:r w:rsidRPr="00E47700">
              <w:rPr>
                <w:b/>
                <w:color w:val="000000"/>
                <w:sz w:val="24"/>
                <w:szCs w:val="24"/>
              </w:rPr>
              <w:t>Số hộ gia đình</w:t>
            </w:r>
          </w:p>
        </w:tc>
        <w:tc>
          <w:tcPr>
            <w:tcW w:w="500" w:type="pct"/>
            <w:vAlign w:val="center"/>
          </w:tcPr>
          <w:p w14:paraId="6B7E5DF1" w14:textId="77777777" w:rsidR="00E47700" w:rsidRPr="00E47700" w:rsidRDefault="00E47700" w:rsidP="00E47700">
            <w:pPr>
              <w:rPr>
                <w:b/>
                <w:color w:val="000000"/>
                <w:sz w:val="24"/>
                <w:szCs w:val="24"/>
              </w:rPr>
            </w:pPr>
            <w:r w:rsidRPr="00E47700">
              <w:rPr>
                <w:b/>
                <w:color w:val="000000"/>
                <w:sz w:val="24"/>
                <w:szCs w:val="24"/>
              </w:rPr>
              <w:t>Diện tích tự nhiên (ha)</w:t>
            </w:r>
          </w:p>
        </w:tc>
        <w:tc>
          <w:tcPr>
            <w:tcW w:w="838" w:type="pct"/>
          </w:tcPr>
          <w:p w14:paraId="69E6C5A2" w14:textId="77777777" w:rsidR="00E47700" w:rsidRPr="00E47700" w:rsidRDefault="00E47700" w:rsidP="00E47700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47700" w:rsidRPr="00E47700" w14:paraId="6FBC0F09" w14:textId="77777777" w:rsidTr="004675FE">
        <w:trPr>
          <w:trHeight w:val="567"/>
          <w:jc w:val="center"/>
        </w:trPr>
        <w:tc>
          <w:tcPr>
            <w:tcW w:w="474" w:type="pct"/>
            <w:vAlign w:val="center"/>
          </w:tcPr>
          <w:p w14:paraId="7DEB439A" w14:textId="77777777" w:rsidR="00E47700" w:rsidRPr="00E47700" w:rsidRDefault="00E47700" w:rsidP="00E47700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E47700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689" w:type="pct"/>
          </w:tcPr>
          <w:p w14:paraId="458D75A3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  <w:lang w:val="vi-VN"/>
              </w:rPr>
              <w:t>Khu phố 1</w:t>
            </w:r>
          </w:p>
          <w:p w14:paraId="5EE6D072" w14:textId="77777777" w:rsidR="00E47700" w:rsidRPr="00E47700" w:rsidRDefault="00E47700" w:rsidP="00E47700">
            <w:pPr>
              <w:jc w:val="both"/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Sáp nhập:</w:t>
            </w:r>
          </w:p>
          <w:p w14:paraId="57D78446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 Nguyên trạng khu phố 1 với </w:t>
            </w:r>
            <w:r w:rsidRPr="00E47700">
              <w:rPr>
                <w:b/>
                <w:bCs/>
                <w:sz w:val="24"/>
                <w:szCs w:val="24"/>
              </w:rPr>
              <w:t>1.116 hộ</w:t>
            </w:r>
          </w:p>
          <w:p w14:paraId="01FA49A0" w14:textId="2596284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 - Khu phố 4 gồm: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 xml:space="preserve">Tổ 1, </w:t>
            </w:r>
            <w:r w:rsidR="001F47E0">
              <w:rPr>
                <w:sz w:val="24"/>
                <w:szCs w:val="24"/>
              </w:rPr>
              <w:t>2,</w:t>
            </w:r>
            <w:r w:rsidRPr="00E47700">
              <w:rPr>
                <w:sz w:val="24"/>
                <w:szCs w:val="24"/>
              </w:rPr>
              <w:t xml:space="preserve"> 3,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4,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5,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6,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7,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8,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9,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10,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11,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12,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13,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14,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15,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16,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17; một phần Tổ 18</w:t>
            </w:r>
            <w:r w:rsidR="001F47E0">
              <w:rPr>
                <w:sz w:val="24"/>
                <w:szCs w:val="24"/>
              </w:rPr>
              <w:t>, một phần Tổ 24</w:t>
            </w:r>
            <w:r w:rsidRPr="00E47700">
              <w:rPr>
                <w:sz w:val="24"/>
                <w:szCs w:val="24"/>
              </w:rPr>
              <w:t xml:space="preserve"> (gồm </w:t>
            </w:r>
            <w:r w:rsidRPr="00E47700">
              <w:rPr>
                <w:b/>
                <w:bCs/>
                <w:sz w:val="24"/>
                <w:szCs w:val="24"/>
              </w:rPr>
              <w:t>998 hộ</w:t>
            </w:r>
            <w:r w:rsidRPr="00E47700">
              <w:rPr>
                <w:sz w:val="24"/>
                <w:szCs w:val="24"/>
              </w:rPr>
              <w:t>)</w:t>
            </w:r>
          </w:p>
          <w:p w14:paraId="79E72A95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Khu phố 5 gồm: Tổ 1,2,3,4,5,6 (</w:t>
            </w:r>
            <w:r w:rsidRPr="00E47700">
              <w:rPr>
                <w:b/>
                <w:bCs/>
                <w:sz w:val="24"/>
                <w:szCs w:val="24"/>
              </w:rPr>
              <w:t>330 hộ</w:t>
            </w:r>
            <w:r w:rsidRPr="00E47700">
              <w:rPr>
                <w:sz w:val="24"/>
                <w:szCs w:val="24"/>
              </w:rPr>
              <w:t xml:space="preserve">) </w:t>
            </w:r>
          </w:p>
          <w:p w14:paraId="34597D75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Nguyên trạng khu phố 8 (</w:t>
            </w:r>
            <w:r w:rsidRPr="00E47700">
              <w:rPr>
                <w:b/>
                <w:bCs/>
                <w:sz w:val="24"/>
                <w:szCs w:val="24"/>
              </w:rPr>
              <w:t>324 hộ</w:t>
            </w:r>
            <w:r w:rsidRPr="00E47700">
              <w:rPr>
                <w:sz w:val="24"/>
                <w:szCs w:val="24"/>
              </w:rPr>
              <w:t xml:space="preserve">) </w:t>
            </w:r>
          </w:p>
          <w:p w14:paraId="682ECE7D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Một phần khu phố 9 (một phần tổ 14, một phần tổ 15 (gồm </w:t>
            </w:r>
            <w:r w:rsidRPr="00E47700">
              <w:rPr>
                <w:b/>
                <w:bCs/>
                <w:sz w:val="24"/>
                <w:szCs w:val="24"/>
              </w:rPr>
              <w:t>40 hộ</w:t>
            </w:r>
            <w:r w:rsidRPr="00E47700">
              <w:rPr>
                <w:sz w:val="24"/>
                <w:szCs w:val="24"/>
              </w:rPr>
              <w:t>)</w:t>
            </w:r>
          </w:p>
        </w:tc>
        <w:tc>
          <w:tcPr>
            <w:tcW w:w="499" w:type="pct"/>
          </w:tcPr>
          <w:p w14:paraId="66B47B35" w14:textId="77777777" w:rsidR="00E47700" w:rsidRPr="00E47700" w:rsidRDefault="00E47700" w:rsidP="00E47700">
            <w:pPr>
              <w:rPr>
                <w:bCs/>
                <w:sz w:val="24"/>
                <w:szCs w:val="24"/>
              </w:rPr>
            </w:pPr>
            <w:r w:rsidRPr="00E47700">
              <w:rPr>
                <w:bCs/>
                <w:sz w:val="24"/>
                <w:szCs w:val="24"/>
              </w:rPr>
              <w:t>2.808</w:t>
            </w:r>
          </w:p>
        </w:tc>
        <w:tc>
          <w:tcPr>
            <w:tcW w:w="500" w:type="pct"/>
            <w:vAlign w:val="center"/>
          </w:tcPr>
          <w:p w14:paraId="34E78C60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82.61</w:t>
            </w:r>
          </w:p>
        </w:tc>
        <w:tc>
          <w:tcPr>
            <w:tcW w:w="838" w:type="pct"/>
          </w:tcPr>
          <w:p w14:paraId="32011CD6" w14:textId="77777777" w:rsidR="00E47700" w:rsidRPr="00E47700" w:rsidRDefault="00E47700" w:rsidP="00E47700"/>
        </w:tc>
      </w:tr>
      <w:tr w:rsidR="00E47700" w:rsidRPr="00E47700" w14:paraId="6B474F79" w14:textId="77777777" w:rsidTr="004675FE">
        <w:trPr>
          <w:trHeight w:val="567"/>
          <w:jc w:val="center"/>
        </w:trPr>
        <w:tc>
          <w:tcPr>
            <w:tcW w:w="474" w:type="pct"/>
            <w:vAlign w:val="center"/>
          </w:tcPr>
          <w:p w14:paraId="1C99CF8C" w14:textId="77777777" w:rsidR="00E47700" w:rsidRPr="00E47700" w:rsidRDefault="00E47700" w:rsidP="00E47700">
            <w:pPr>
              <w:jc w:val="both"/>
              <w:rPr>
                <w:color w:val="000000"/>
                <w:sz w:val="24"/>
                <w:szCs w:val="24"/>
              </w:rPr>
            </w:pPr>
            <w:r w:rsidRPr="00E4770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9" w:type="pct"/>
          </w:tcPr>
          <w:p w14:paraId="53BBEA53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Khu phố 2</w:t>
            </w:r>
          </w:p>
          <w:p w14:paraId="6B196265" w14:textId="77777777" w:rsidR="00E47700" w:rsidRPr="00E47700" w:rsidRDefault="00E47700" w:rsidP="00E47700">
            <w:pPr>
              <w:jc w:val="both"/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Sáp nhập:</w:t>
            </w:r>
          </w:p>
          <w:p w14:paraId="47E09A47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Nguyên trạng khu phố 2 (</w:t>
            </w:r>
            <w:r w:rsidRPr="00E47700">
              <w:rPr>
                <w:b/>
                <w:bCs/>
                <w:sz w:val="24"/>
                <w:szCs w:val="24"/>
              </w:rPr>
              <w:t>431 hộ</w:t>
            </w:r>
            <w:r w:rsidRPr="00E47700">
              <w:rPr>
                <w:sz w:val="24"/>
                <w:szCs w:val="24"/>
              </w:rPr>
              <w:t xml:space="preserve">) </w:t>
            </w:r>
          </w:p>
          <w:p w14:paraId="0E8B6AB1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Khu phố 3 (</w:t>
            </w:r>
            <w:r w:rsidRPr="00E47700">
              <w:rPr>
                <w:b/>
                <w:bCs/>
                <w:sz w:val="24"/>
                <w:szCs w:val="24"/>
              </w:rPr>
              <w:t>841 hộ</w:t>
            </w:r>
            <w:r w:rsidRPr="00E47700">
              <w:rPr>
                <w:sz w:val="24"/>
                <w:szCs w:val="24"/>
              </w:rPr>
              <w:t>)</w:t>
            </w:r>
          </w:p>
          <w:p w14:paraId="1588B410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Nguyên trạng khu phố 6 (</w:t>
            </w:r>
            <w:r w:rsidRPr="00E47700">
              <w:rPr>
                <w:b/>
                <w:bCs/>
                <w:sz w:val="24"/>
                <w:szCs w:val="24"/>
              </w:rPr>
              <w:t>471 hộ</w:t>
            </w:r>
            <w:r w:rsidRPr="00E47700">
              <w:rPr>
                <w:sz w:val="24"/>
                <w:szCs w:val="24"/>
              </w:rPr>
              <w:t>)</w:t>
            </w:r>
          </w:p>
          <w:p w14:paraId="38708049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Nguyên trạng khu phố 7 (</w:t>
            </w:r>
            <w:r w:rsidRPr="00E47700">
              <w:rPr>
                <w:b/>
                <w:bCs/>
                <w:sz w:val="24"/>
                <w:szCs w:val="24"/>
              </w:rPr>
              <w:t>656 hộ</w:t>
            </w:r>
            <w:r w:rsidRPr="00E47700">
              <w:rPr>
                <w:sz w:val="24"/>
                <w:szCs w:val="24"/>
              </w:rPr>
              <w:t xml:space="preserve">) </w:t>
            </w:r>
          </w:p>
          <w:p w14:paraId="4EF64C62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Nguyên trạng khu phố 11(</w:t>
            </w:r>
            <w:r w:rsidRPr="00E47700">
              <w:rPr>
                <w:b/>
                <w:bCs/>
                <w:sz w:val="24"/>
                <w:szCs w:val="24"/>
              </w:rPr>
              <w:t>465 hộ</w:t>
            </w:r>
            <w:r w:rsidRPr="00E47700">
              <w:rPr>
                <w:sz w:val="24"/>
                <w:szCs w:val="24"/>
              </w:rPr>
              <w:t xml:space="preserve">) </w:t>
            </w:r>
          </w:p>
          <w:p w14:paraId="59DD199A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Khu phố Ngũ Phúc gồm 31 Tổ (</w:t>
            </w:r>
            <w:r w:rsidRPr="007C338A">
              <w:rPr>
                <w:sz w:val="24"/>
                <w:szCs w:val="24"/>
              </w:rPr>
              <w:t>phía bên phải Quốc Lộ 1, tính từ UBND phường đi lên</w:t>
            </w:r>
            <w:r w:rsidRPr="00E47700">
              <w:rPr>
                <w:sz w:val="24"/>
                <w:szCs w:val="24"/>
              </w:rPr>
              <w:t xml:space="preserve"> với tổng số hộ (</w:t>
            </w:r>
            <w:r w:rsidRPr="00E47700">
              <w:rPr>
                <w:b/>
                <w:bCs/>
                <w:sz w:val="24"/>
                <w:szCs w:val="24"/>
              </w:rPr>
              <w:t>938 hộ</w:t>
            </w:r>
            <w:r w:rsidRPr="00E47700">
              <w:rPr>
                <w:sz w:val="24"/>
                <w:szCs w:val="24"/>
              </w:rPr>
              <w:t>)</w:t>
            </w:r>
          </w:p>
          <w:p w14:paraId="122C0629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3DF504DF" w14:textId="77777777" w:rsidR="00E47700" w:rsidRPr="00E47700" w:rsidRDefault="00E47700" w:rsidP="00E47700">
            <w:pPr>
              <w:rPr>
                <w:bCs/>
                <w:sz w:val="24"/>
                <w:szCs w:val="24"/>
              </w:rPr>
            </w:pPr>
            <w:r w:rsidRPr="00E47700">
              <w:rPr>
                <w:bCs/>
                <w:sz w:val="24"/>
                <w:szCs w:val="24"/>
              </w:rPr>
              <w:t>3.802</w:t>
            </w:r>
          </w:p>
        </w:tc>
        <w:tc>
          <w:tcPr>
            <w:tcW w:w="500" w:type="pct"/>
            <w:vAlign w:val="center"/>
          </w:tcPr>
          <w:p w14:paraId="7BC8BEC4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124.97</w:t>
            </w:r>
          </w:p>
        </w:tc>
        <w:tc>
          <w:tcPr>
            <w:tcW w:w="838" w:type="pct"/>
          </w:tcPr>
          <w:p w14:paraId="5F4B6AA6" w14:textId="77777777" w:rsidR="00E47700" w:rsidRPr="00E47700" w:rsidRDefault="00E47700" w:rsidP="00E47700"/>
        </w:tc>
      </w:tr>
      <w:tr w:rsidR="00E47700" w:rsidRPr="00E47700" w14:paraId="6871615B" w14:textId="77777777" w:rsidTr="004675FE">
        <w:trPr>
          <w:trHeight w:val="567"/>
          <w:jc w:val="center"/>
        </w:trPr>
        <w:tc>
          <w:tcPr>
            <w:tcW w:w="474" w:type="pct"/>
            <w:vAlign w:val="center"/>
          </w:tcPr>
          <w:p w14:paraId="29C0C7C0" w14:textId="77777777" w:rsidR="00E47700" w:rsidRPr="00E47700" w:rsidRDefault="00E47700" w:rsidP="00E47700">
            <w:pPr>
              <w:jc w:val="both"/>
              <w:rPr>
                <w:sz w:val="24"/>
                <w:szCs w:val="24"/>
                <w:lang w:val="vi-VN"/>
              </w:rPr>
            </w:pPr>
            <w:r w:rsidRPr="00E47700">
              <w:rPr>
                <w:sz w:val="24"/>
                <w:szCs w:val="24"/>
              </w:rPr>
              <w:t>3</w:t>
            </w:r>
          </w:p>
        </w:tc>
        <w:tc>
          <w:tcPr>
            <w:tcW w:w="2689" w:type="pct"/>
          </w:tcPr>
          <w:p w14:paraId="63BBCEB7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Khu phố 3</w:t>
            </w:r>
          </w:p>
          <w:p w14:paraId="36F624A3" w14:textId="77777777" w:rsidR="00E47700" w:rsidRPr="00E47700" w:rsidRDefault="00E47700" w:rsidP="00E47700">
            <w:pPr>
              <w:jc w:val="both"/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 xml:space="preserve">Sáp nhập: </w:t>
            </w:r>
          </w:p>
          <w:p w14:paraId="1BE8591C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Nguyên trạng khu phố 4A </w:t>
            </w:r>
            <w:r w:rsidRPr="00E47700">
              <w:rPr>
                <w:b/>
                <w:bCs/>
                <w:sz w:val="24"/>
                <w:szCs w:val="24"/>
              </w:rPr>
              <w:t>(935 hộ)</w:t>
            </w:r>
          </w:p>
          <w:p w14:paraId="3BAF3D1F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Một phần khu phố 4 phía bên phải hẻm 179 đường Lê Ngô Cát gồm các Tổ: một phần tổ 18, 19,20,21,22,23, một phần tổ 24 với </w:t>
            </w:r>
            <w:r w:rsidRPr="00E47700">
              <w:rPr>
                <w:b/>
                <w:bCs/>
                <w:sz w:val="24"/>
                <w:szCs w:val="24"/>
              </w:rPr>
              <w:t>380 hộ);</w:t>
            </w:r>
            <w:r w:rsidRPr="00E47700">
              <w:rPr>
                <w:sz w:val="24"/>
                <w:szCs w:val="24"/>
              </w:rPr>
              <w:t xml:space="preserve"> </w:t>
            </w:r>
          </w:p>
          <w:p w14:paraId="4CC89FB5" w14:textId="403830A5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</w:t>
            </w:r>
            <w:r w:rsidR="001F47E0">
              <w:rPr>
                <w:sz w:val="24"/>
                <w:szCs w:val="24"/>
              </w:rPr>
              <w:t>M</w:t>
            </w:r>
            <w:r w:rsidRPr="00E47700">
              <w:rPr>
                <w:sz w:val="24"/>
                <w:szCs w:val="24"/>
              </w:rPr>
              <w:t>ột phần khu phố Đông Hải bên trái tuyến đường Thanh Bình bao gồm</w:t>
            </w:r>
            <w:r w:rsidR="001F47E0">
              <w:rPr>
                <w:sz w:val="24"/>
                <w:szCs w:val="24"/>
              </w:rPr>
              <w:t>:</w:t>
            </w:r>
            <w:r w:rsidRPr="00E47700">
              <w:rPr>
                <w:sz w:val="24"/>
                <w:szCs w:val="24"/>
              </w:rPr>
              <w:t xml:space="preserve"> một phần tổ 1, tổ 2, 5,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6,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7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>8,</w:t>
            </w:r>
            <w:r w:rsidR="001F47E0">
              <w:rPr>
                <w:sz w:val="24"/>
                <w:szCs w:val="24"/>
              </w:rPr>
              <w:t xml:space="preserve"> </w:t>
            </w:r>
            <w:r w:rsidRPr="00E47700">
              <w:rPr>
                <w:sz w:val="24"/>
                <w:szCs w:val="24"/>
              </w:rPr>
              <w:t xml:space="preserve">14, </w:t>
            </w:r>
            <w:r w:rsidR="001F47E0">
              <w:rPr>
                <w:sz w:val="24"/>
                <w:szCs w:val="24"/>
              </w:rPr>
              <w:t>một</w:t>
            </w:r>
            <w:r w:rsidRPr="00E47700">
              <w:rPr>
                <w:sz w:val="24"/>
                <w:szCs w:val="24"/>
              </w:rPr>
              <w:t xml:space="preserve"> phần tổ 15, tổ 16, </w:t>
            </w:r>
            <w:r w:rsidR="001F47E0">
              <w:rPr>
                <w:sz w:val="24"/>
                <w:szCs w:val="24"/>
              </w:rPr>
              <w:t>một</w:t>
            </w:r>
            <w:r w:rsidRPr="00E47700">
              <w:rPr>
                <w:sz w:val="24"/>
                <w:szCs w:val="24"/>
              </w:rPr>
              <w:t xml:space="preserve"> phần tổ 17, </w:t>
            </w:r>
            <w:r w:rsidR="001F47E0">
              <w:rPr>
                <w:sz w:val="24"/>
                <w:szCs w:val="24"/>
              </w:rPr>
              <w:t>một</w:t>
            </w:r>
            <w:r w:rsidRPr="00E47700">
              <w:rPr>
                <w:sz w:val="24"/>
                <w:szCs w:val="24"/>
              </w:rPr>
              <w:t xml:space="preserve"> phần tổ 18, tổ 19, một phần tổ 21, một phần tổ 22, một phần tổ 23 với </w:t>
            </w:r>
            <w:r w:rsidRPr="00E47700">
              <w:rPr>
                <w:b/>
                <w:bCs/>
                <w:sz w:val="24"/>
                <w:szCs w:val="24"/>
              </w:rPr>
              <w:t>381 hộ</w:t>
            </w:r>
            <w:r w:rsidRPr="00E47700">
              <w:rPr>
                <w:sz w:val="24"/>
                <w:szCs w:val="24"/>
              </w:rPr>
              <w:t>;</w:t>
            </w:r>
          </w:p>
          <w:p w14:paraId="47A3CD9A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 Nguyên trạng Lộ Đức (</w:t>
            </w:r>
            <w:r w:rsidRPr="00E47700">
              <w:rPr>
                <w:b/>
                <w:bCs/>
                <w:sz w:val="24"/>
                <w:szCs w:val="24"/>
              </w:rPr>
              <w:t>624 hộ</w:t>
            </w:r>
            <w:r w:rsidRPr="00E47700">
              <w:rPr>
                <w:sz w:val="24"/>
                <w:szCs w:val="24"/>
              </w:rPr>
              <w:t xml:space="preserve"> đã trừ 7 hộ cắt qua khu phố 4 mới)</w:t>
            </w:r>
          </w:p>
          <w:p w14:paraId="72136788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</w:tcPr>
          <w:p w14:paraId="6D77BD65" w14:textId="77777777" w:rsidR="00E47700" w:rsidRPr="00E47700" w:rsidRDefault="00E47700" w:rsidP="00E47700">
            <w:pPr>
              <w:rPr>
                <w:bCs/>
                <w:sz w:val="24"/>
                <w:szCs w:val="24"/>
              </w:rPr>
            </w:pPr>
            <w:r w:rsidRPr="00E47700">
              <w:rPr>
                <w:bCs/>
                <w:sz w:val="24"/>
                <w:szCs w:val="24"/>
              </w:rPr>
              <w:t>2.320</w:t>
            </w:r>
          </w:p>
        </w:tc>
        <w:tc>
          <w:tcPr>
            <w:tcW w:w="500" w:type="pct"/>
            <w:vAlign w:val="center"/>
          </w:tcPr>
          <w:p w14:paraId="25A9C899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614.59</w:t>
            </w:r>
          </w:p>
        </w:tc>
        <w:tc>
          <w:tcPr>
            <w:tcW w:w="838" w:type="pct"/>
          </w:tcPr>
          <w:p w14:paraId="7D8167A0" w14:textId="77777777" w:rsidR="00E47700" w:rsidRPr="00E47700" w:rsidRDefault="00E47700" w:rsidP="00E47700"/>
        </w:tc>
      </w:tr>
      <w:tr w:rsidR="00E47700" w:rsidRPr="00E47700" w14:paraId="05E67EAE" w14:textId="77777777" w:rsidTr="004675FE">
        <w:trPr>
          <w:trHeight w:val="567"/>
          <w:jc w:val="center"/>
        </w:trPr>
        <w:tc>
          <w:tcPr>
            <w:tcW w:w="474" w:type="pct"/>
            <w:vAlign w:val="center"/>
          </w:tcPr>
          <w:p w14:paraId="60B0C031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4</w:t>
            </w:r>
          </w:p>
        </w:tc>
        <w:tc>
          <w:tcPr>
            <w:tcW w:w="2689" w:type="pct"/>
          </w:tcPr>
          <w:p w14:paraId="77C9F35C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Khu phố 4</w:t>
            </w:r>
          </w:p>
          <w:p w14:paraId="198A0F47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Sáp nhập:</w:t>
            </w:r>
          </w:p>
          <w:p w14:paraId="6078DE33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Nguyên trạng khu phố 10 (</w:t>
            </w:r>
            <w:r w:rsidRPr="00E47700">
              <w:rPr>
                <w:b/>
                <w:bCs/>
                <w:sz w:val="24"/>
                <w:szCs w:val="24"/>
              </w:rPr>
              <w:t>463 hộ)</w:t>
            </w:r>
          </w:p>
          <w:p w14:paraId="17F12857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Khu phố 9 (</w:t>
            </w:r>
            <w:r w:rsidRPr="00E47700">
              <w:rPr>
                <w:b/>
                <w:bCs/>
                <w:sz w:val="24"/>
                <w:szCs w:val="24"/>
              </w:rPr>
              <w:t>745 hộ</w:t>
            </w:r>
            <w:r w:rsidRPr="00E47700">
              <w:rPr>
                <w:sz w:val="24"/>
                <w:szCs w:val="24"/>
              </w:rPr>
              <w:t xml:space="preserve"> ) đã trừ 40 hộ cắt qua khu phố 1 mới); </w:t>
            </w:r>
          </w:p>
          <w:p w14:paraId="19A554F8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Một phần khu phố 5 (Tổ 7 và Tổ 8 là </w:t>
            </w:r>
            <w:r w:rsidRPr="00E47700">
              <w:rPr>
                <w:b/>
                <w:bCs/>
                <w:sz w:val="24"/>
                <w:szCs w:val="24"/>
              </w:rPr>
              <w:t>87 hộ</w:t>
            </w:r>
            <w:r w:rsidRPr="00E47700">
              <w:rPr>
                <w:sz w:val="24"/>
                <w:szCs w:val="24"/>
              </w:rPr>
              <w:t xml:space="preserve">); </w:t>
            </w:r>
          </w:p>
          <w:p w14:paraId="76B96CE1" w14:textId="77777777" w:rsidR="00E47700" w:rsidRPr="00E47700" w:rsidRDefault="00E47700" w:rsidP="00E47700">
            <w:pPr>
              <w:jc w:val="both"/>
              <w:rPr>
                <w:b/>
                <w:bCs/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lastRenderedPageBreak/>
              <w:t xml:space="preserve">- Một phần khu phố Ngũ Phúc gồm 18 tổ (phía bên trái Quốc lộ I từ hướng UBND phường đi lên), tổng số </w:t>
            </w:r>
            <w:r w:rsidRPr="00E47700">
              <w:rPr>
                <w:b/>
                <w:bCs/>
                <w:sz w:val="24"/>
                <w:szCs w:val="24"/>
              </w:rPr>
              <w:t>583 hộ</w:t>
            </w:r>
            <w:r w:rsidRPr="00E47700">
              <w:rPr>
                <w:sz w:val="24"/>
                <w:szCs w:val="24"/>
              </w:rPr>
              <w:t>);</w:t>
            </w:r>
          </w:p>
          <w:p w14:paraId="4292FC2F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Một phần Tổ 1 Khu phố Lộ Đức (</w:t>
            </w:r>
            <w:r w:rsidRPr="00E47700">
              <w:rPr>
                <w:b/>
                <w:bCs/>
                <w:sz w:val="24"/>
                <w:szCs w:val="24"/>
              </w:rPr>
              <w:t>7 hộ</w:t>
            </w:r>
            <w:r w:rsidRPr="00E47700">
              <w:rPr>
                <w:sz w:val="24"/>
                <w:szCs w:val="24"/>
              </w:rPr>
              <w:t xml:space="preserve">); </w:t>
            </w:r>
          </w:p>
          <w:p w14:paraId="1BE16813" w14:textId="6EF140EA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Một phần khu phố Đông Hải (một phần tổ 1 và một phần Tổ 2, tổ 3, 4, 9, 10, 11,12,13, </w:t>
            </w:r>
            <w:r w:rsidR="001F47E0">
              <w:rPr>
                <w:sz w:val="24"/>
                <w:szCs w:val="24"/>
              </w:rPr>
              <w:t>một</w:t>
            </w:r>
            <w:r w:rsidRPr="00E47700">
              <w:rPr>
                <w:sz w:val="24"/>
                <w:szCs w:val="24"/>
              </w:rPr>
              <w:t xml:space="preserve"> phần tổ 15, </w:t>
            </w:r>
            <w:r w:rsidR="001F47E0">
              <w:rPr>
                <w:sz w:val="24"/>
                <w:szCs w:val="24"/>
              </w:rPr>
              <w:t>một</w:t>
            </w:r>
            <w:r w:rsidRPr="00E47700">
              <w:rPr>
                <w:sz w:val="24"/>
                <w:szCs w:val="24"/>
              </w:rPr>
              <w:t xml:space="preserve"> phần tổ 17, </w:t>
            </w:r>
            <w:r w:rsidR="001F47E0">
              <w:rPr>
                <w:sz w:val="24"/>
                <w:szCs w:val="24"/>
              </w:rPr>
              <w:t>một</w:t>
            </w:r>
            <w:r w:rsidRPr="00E47700">
              <w:rPr>
                <w:sz w:val="24"/>
                <w:szCs w:val="24"/>
              </w:rPr>
              <w:t xml:space="preserve"> phần tổ 18: </w:t>
            </w:r>
            <w:r w:rsidRPr="00E47700">
              <w:rPr>
                <w:b/>
                <w:bCs/>
                <w:sz w:val="24"/>
                <w:szCs w:val="24"/>
              </w:rPr>
              <w:t>410 hộ</w:t>
            </w:r>
            <w:r w:rsidRPr="00E47700">
              <w:rPr>
                <w:sz w:val="24"/>
                <w:szCs w:val="24"/>
              </w:rPr>
              <w:t>)</w:t>
            </w:r>
          </w:p>
          <w:p w14:paraId="316261F1" w14:textId="77777777" w:rsidR="00E47700" w:rsidRPr="00E47700" w:rsidRDefault="00E47700" w:rsidP="00E47700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499" w:type="pct"/>
          </w:tcPr>
          <w:p w14:paraId="26542781" w14:textId="77777777" w:rsidR="00E47700" w:rsidRPr="00E47700" w:rsidRDefault="00E47700" w:rsidP="00E47700">
            <w:pPr>
              <w:rPr>
                <w:bCs/>
                <w:sz w:val="24"/>
                <w:szCs w:val="24"/>
              </w:rPr>
            </w:pPr>
            <w:r w:rsidRPr="00E47700">
              <w:rPr>
                <w:bCs/>
                <w:sz w:val="24"/>
                <w:szCs w:val="24"/>
              </w:rPr>
              <w:lastRenderedPageBreak/>
              <w:t>2.295</w:t>
            </w:r>
          </w:p>
        </w:tc>
        <w:tc>
          <w:tcPr>
            <w:tcW w:w="500" w:type="pct"/>
            <w:vAlign w:val="center"/>
          </w:tcPr>
          <w:p w14:paraId="057C483F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349.0</w:t>
            </w:r>
          </w:p>
        </w:tc>
        <w:tc>
          <w:tcPr>
            <w:tcW w:w="838" w:type="pct"/>
          </w:tcPr>
          <w:p w14:paraId="0BEC5E33" w14:textId="77777777" w:rsidR="00E47700" w:rsidRPr="00E47700" w:rsidRDefault="00E47700" w:rsidP="00E47700">
            <w:pPr>
              <w:rPr>
                <w:sz w:val="24"/>
                <w:szCs w:val="24"/>
              </w:rPr>
            </w:pPr>
          </w:p>
        </w:tc>
      </w:tr>
      <w:tr w:rsidR="00E47700" w:rsidRPr="00E47700" w14:paraId="104D673A" w14:textId="77777777" w:rsidTr="004675FE">
        <w:trPr>
          <w:trHeight w:val="567"/>
          <w:jc w:val="center"/>
        </w:trPr>
        <w:tc>
          <w:tcPr>
            <w:tcW w:w="474" w:type="pct"/>
            <w:vAlign w:val="center"/>
          </w:tcPr>
          <w:p w14:paraId="76969CDE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5</w:t>
            </w:r>
          </w:p>
        </w:tc>
        <w:tc>
          <w:tcPr>
            <w:tcW w:w="2689" w:type="pct"/>
          </w:tcPr>
          <w:p w14:paraId="0B0CF1AE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Khu phố 5</w:t>
            </w:r>
          </w:p>
          <w:p w14:paraId="0AA04B99" w14:textId="77777777" w:rsidR="00E47700" w:rsidRPr="00E47700" w:rsidRDefault="00E47700" w:rsidP="00E47700">
            <w:pPr>
              <w:jc w:val="both"/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 xml:space="preserve">Sáp nhập: </w:t>
            </w:r>
          </w:p>
          <w:p w14:paraId="4280E694" w14:textId="7EDF1404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Khu phố Thái Hòa gồm các </w:t>
            </w:r>
            <w:r w:rsidR="001F294D">
              <w:rPr>
                <w:sz w:val="24"/>
                <w:szCs w:val="24"/>
              </w:rPr>
              <w:t xml:space="preserve">18 </w:t>
            </w:r>
            <w:r w:rsidRPr="00E47700">
              <w:rPr>
                <w:sz w:val="24"/>
                <w:szCs w:val="24"/>
              </w:rPr>
              <w:t>tổ: 18, 19, 20, 20A, Tổ 21, 22, 23, 24, 24A, 24B</w:t>
            </w:r>
            <w:r w:rsidR="00FF0950">
              <w:rPr>
                <w:sz w:val="24"/>
                <w:szCs w:val="24"/>
              </w:rPr>
              <w:t xml:space="preserve">, </w:t>
            </w:r>
            <w:r w:rsidRPr="00E47700">
              <w:rPr>
                <w:sz w:val="24"/>
                <w:szCs w:val="24"/>
              </w:rPr>
              <w:t>25, 26, 27, 28, 29, 30, 30A, 30B với tổng số hộ (</w:t>
            </w:r>
            <w:r w:rsidRPr="00E47700">
              <w:rPr>
                <w:b/>
                <w:bCs/>
                <w:sz w:val="24"/>
                <w:szCs w:val="24"/>
              </w:rPr>
              <w:t>728 hộ</w:t>
            </w:r>
            <w:r w:rsidRPr="00E47700">
              <w:rPr>
                <w:sz w:val="24"/>
                <w:szCs w:val="24"/>
              </w:rPr>
              <w:t>)</w:t>
            </w:r>
          </w:p>
          <w:p w14:paraId="661A85DE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Một phần khu phố Đông Hải bên phải tuyến đường Thanh Bình bao gồm tổ 20, một phần tổ 21, một phần tổ 22, một phần tổ 23 với </w:t>
            </w:r>
            <w:r w:rsidRPr="00E47700">
              <w:rPr>
                <w:b/>
                <w:bCs/>
                <w:sz w:val="24"/>
                <w:szCs w:val="24"/>
              </w:rPr>
              <w:t>150 hộ</w:t>
            </w:r>
            <w:r w:rsidRPr="00E47700">
              <w:rPr>
                <w:sz w:val="24"/>
                <w:szCs w:val="24"/>
              </w:rPr>
              <w:t xml:space="preserve">; </w:t>
            </w:r>
          </w:p>
          <w:p w14:paraId="228E8824" w14:textId="7C3D9D86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Một phần khu phố Thanh Hóa gồm 22 Tổ (1, 2, 3, 4, 5, 6, 7, 8, 9, 10, 11, 12, 12A, 12B, 23, 24, 25, 26</w:t>
            </w:r>
            <w:r w:rsidR="001F294D">
              <w:rPr>
                <w:sz w:val="24"/>
                <w:szCs w:val="24"/>
              </w:rPr>
              <w:t>A, 26B</w:t>
            </w:r>
            <w:r w:rsidRPr="00E47700">
              <w:rPr>
                <w:sz w:val="24"/>
                <w:szCs w:val="24"/>
              </w:rPr>
              <w:t xml:space="preserve">, 41, 42, 43 với </w:t>
            </w:r>
            <w:r w:rsidRPr="00E47700">
              <w:rPr>
                <w:b/>
                <w:bCs/>
                <w:sz w:val="24"/>
                <w:szCs w:val="24"/>
              </w:rPr>
              <w:t>962 hộ</w:t>
            </w:r>
            <w:r w:rsidRPr="00E47700">
              <w:rPr>
                <w:sz w:val="24"/>
                <w:szCs w:val="24"/>
              </w:rPr>
              <w:t>;</w:t>
            </w:r>
          </w:p>
        </w:tc>
        <w:tc>
          <w:tcPr>
            <w:tcW w:w="499" w:type="pct"/>
          </w:tcPr>
          <w:p w14:paraId="51099588" w14:textId="77777777" w:rsidR="00E47700" w:rsidRPr="00E47700" w:rsidRDefault="00E47700" w:rsidP="00E47700">
            <w:pPr>
              <w:rPr>
                <w:bCs/>
                <w:sz w:val="24"/>
                <w:szCs w:val="24"/>
              </w:rPr>
            </w:pPr>
            <w:r w:rsidRPr="00E47700">
              <w:rPr>
                <w:bCs/>
                <w:sz w:val="24"/>
                <w:szCs w:val="24"/>
              </w:rPr>
              <w:t>1.840</w:t>
            </w:r>
          </w:p>
        </w:tc>
        <w:tc>
          <w:tcPr>
            <w:tcW w:w="500" w:type="pct"/>
            <w:vAlign w:val="center"/>
          </w:tcPr>
          <w:p w14:paraId="77BA750B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747.7</w:t>
            </w:r>
          </w:p>
        </w:tc>
        <w:tc>
          <w:tcPr>
            <w:tcW w:w="838" w:type="pct"/>
          </w:tcPr>
          <w:p w14:paraId="472923C0" w14:textId="77777777" w:rsidR="00E47700" w:rsidRPr="00E47700" w:rsidRDefault="00E47700" w:rsidP="00E47700">
            <w:pPr>
              <w:rPr>
                <w:sz w:val="24"/>
                <w:szCs w:val="24"/>
                <w:lang w:val="vi-VN"/>
              </w:rPr>
            </w:pPr>
            <w:r w:rsidRPr="00E47700">
              <w:rPr>
                <w:sz w:val="24"/>
                <w:szCs w:val="24"/>
              </w:rPr>
              <w:t>Phía bên trái Quốc Lộ I tính từ UBND phường đi lên)</w:t>
            </w:r>
          </w:p>
        </w:tc>
      </w:tr>
      <w:tr w:rsidR="00E47700" w:rsidRPr="00E47700" w14:paraId="4EBC5322" w14:textId="77777777" w:rsidTr="004675FE">
        <w:trPr>
          <w:trHeight w:val="567"/>
          <w:jc w:val="center"/>
        </w:trPr>
        <w:tc>
          <w:tcPr>
            <w:tcW w:w="474" w:type="pct"/>
            <w:vAlign w:val="center"/>
          </w:tcPr>
          <w:p w14:paraId="047DD3D2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6</w:t>
            </w:r>
          </w:p>
        </w:tc>
        <w:tc>
          <w:tcPr>
            <w:tcW w:w="2689" w:type="pct"/>
          </w:tcPr>
          <w:p w14:paraId="6A33D828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Khu phố 6</w:t>
            </w:r>
          </w:p>
          <w:p w14:paraId="61F87190" w14:textId="77777777" w:rsidR="00E47700" w:rsidRPr="00E47700" w:rsidRDefault="00E47700" w:rsidP="00E47700">
            <w:pPr>
              <w:jc w:val="both"/>
              <w:rPr>
                <w:b/>
                <w:bCs/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 </w:t>
            </w:r>
            <w:r w:rsidRPr="00E47700">
              <w:rPr>
                <w:b/>
                <w:bCs/>
                <w:sz w:val="24"/>
                <w:szCs w:val="24"/>
              </w:rPr>
              <w:t>Sáp nhập:</w:t>
            </w:r>
          </w:p>
          <w:p w14:paraId="132984E5" w14:textId="4C1890BB" w:rsidR="00E47700" w:rsidRPr="00E47700" w:rsidRDefault="00E47700" w:rsidP="00E47700">
            <w:pPr>
              <w:jc w:val="both"/>
              <w:rPr>
                <w:b/>
                <w:bCs/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- Khu phố Thanh Hóa còn lại gồm 33 Tổ gồm các Tổ (13, 14, 15, 16, 17, 18, 19, 20, 20</w:t>
            </w:r>
            <w:r w:rsidR="00FF0950">
              <w:rPr>
                <w:sz w:val="24"/>
                <w:szCs w:val="24"/>
              </w:rPr>
              <w:t>A</w:t>
            </w:r>
            <w:r w:rsidRPr="00E47700">
              <w:rPr>
                <w:sz w:val="24"/>
                <w:szCs w:val="24"/>
              </w:rPr>
              <w:t>, 20</w:t>
            </w:r>
            <w:r w:rsidR="00FF0950">
              <w:rPr>
                <w:sz w:val="24"/>
                <w:szCs w:val="24"/>
              </w:rPr>
              <w:t>B</w:t>
            </w:r>
            <w:r w:rsidRPr="00E47700">
              <w:rPr>
                <w:sz w:val="24"/>
                <w:szCs w:val="24"/>
              </w:rPr>
              <w:t xml:space="preserve">, 21, 22, 27, 28, 29, 30, 31, 32, 33, 34, 35, 36, 37, 38, 39, 40, 44, 45, 46, 47, 48, 49, 50) với </w:t>
            </w:r>
            <w:r w:rsidRPr="00E47700">
              <w:rPr>
                <w:b/>
                <w:bCs/>
                <w:sz w:val="24"/>
                <w:szCs w:val="24"/>
              </w:rPr>
              <w:t>1.403 hộ)</w:t>
            </w:r>
          </w:p>
          <w:p w14:paraId="3ADC0807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 xml:space="preserve">- Khu phố Thái Hòa gồm 19 tổ:  Tổ 1, 2, 3, 4, 5, 6, 7, 8, 8A, 9, 10, 10A, 11, 12, 13, 14, 15, 16, 17 với tổng số hộ </w:t>
            </w:r>
            <w:r w:rsidRPr="00E47700">
              <w:rPr>
                <w:b/>
                <w:bCs/>
                <w:sz w:val="24"/>
                <w:szCs w:val="24"/>
              </w:rPr>
              <w:t>(673 hộ)</w:t>
            </w:r>
          </w:p>
          <w:p w14:paraId="262CCF48" w14:textId="77777777" w:rsidR="00E47700" w:rsidRPr="00E47700" w:rsidRDefault="00E47700" w:rsidP="00E477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2018D5B9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2.076</w:t>
            </w:r>
          </w:p>
        </w:tc>
        <w:tc>
          <w:tcPr>
            <w:tcW w:w="500" w:type="pct"/>
            <w:vAlign w:val="center"/>
          </w:tcPr>
          <w:p w14:paraId="73CBE881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365.93</w:t>
            </w:r>
          </w:p>
        </w:tc>
        <w:tc>
          <w:tcPr>
            <w:tcW w:w="838" w:type="pct"/>
          </w:tcPr>
          <w:p w14:paraId="70A395F2" w14:textId="77777777" w:rsidR="00E47700" w:rsidRPr="00E47700" w:rsidRDefault="00E47700" w:rsidP="00E47700">
            <w:pPr>
              <w:rPr>
                <w:sz w:val="24"/>
                <w:szCs w:val="24"/>
                <w:lang w:val="vi-VN"/>
              </w:rPr>
            </w:pPr>
            <w:r w:rsidRPr="00E47700">
              <w:rPr>
                <w:sz w:val="24"/>
                <w:szCs w:val="24"/>
              </w:rPr>
              <w:t>Phía bên phải Quốc Lộ I tính từ UBND phường đi lên)</w:t>
            </w:r>
          </w:p>
        </w:tc>
      </w:tr>
      <w:tr w:rsidR="00E47700" w:rsidRPr="00E47700" w14:paraId="43E96603" w14:textId="77777777" w:rsidTr="004675FE">
        <w:trPr>
          <w:trHeight w:val="567"/>
          <w:jc w:val="center"/>
        </w:trPr>
        <w:tc>
          <w:tcPr>
            <w:tcW w:w="474" w:type="pct"/>
            <w:vAlign w:val="center"/>
          </w:tcPr>
          <w:p w14:paraId="29CE20AF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2689" w:type="pct"/>
            <w:vAlign w:val="center"/>
          </w:tcPr>
          <w:p w14:paraId="63C8B18A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6 khu phố</w:t>
            </w:r>
          </w:p>
        </w:tc>
        <w:tc>
          <w:tcPr>
            <w:tcW w:w="499" w:type="pct"/>
          </w:tcPr>
          <w:p w14:paraId="254FDE6A" w14:textId="77777777" w:rsidR="00E47700" w:rsidRPr="00E47700" w:rsidRDefault="00E47700" w:rsidP="00E47700">
            <w:pPr>
              <w:rPr>
                <w:b/>
                <w:bCs/>
                <w:sz w:val="24"/>
                <w:szCs w:val="24"/>
              </w:rPr>
            </w:pPr>
            <w:r w:rsidRPr="00E47700">
              <w:rPr>
                <w:b/>
                <w:bCs/>
                <w:sz w:val="24"/>
                <w:szCs w:val="24"/>
              </w:rPr>
              <w:t>15.141</w:t>
            </w:r>
          </w:p>
        </w:tc>
        <w:tc>
          <w:tcPr>
            <w:tcW w:w="500" w:type="pct"/>
            <w:vAlign w:val="center"/>
          </w:tcPr>
          <w:p w14:paraId="041455D6" w14:textId="77777777" w:rsidR="00E47700" w:rsidRPr="00E47700" w:rsidRDefault="00E47700" w:rsidP="00E47700">
            <w:pPr>
              <w:rPr>
                <w:sz w:val="24"/>
                <w:szCs w:val="24"/>
              </w:rPr>
            </w:pPr>
            <w:r w:rsidRPr="00E47700">
              <w:rPr>
                <w:sz w:val="24"/>
                <w:szCs w:val="24"/>
              </w:rPr>
              <w:t>2284.8</w:t>
            </w:r>
          </w:p>
        </w:tc>
        <w:tc>
          <w:tcPr>
            <w:tcW w:w="838" w:type="pct"/>
          </w:tcPr>
          <w:p w14:paraId="1B2DB79B" w14:textId="77777777" w:rsidR="00E47700" w:rsidRPr="00E47700" w:rsidRDefault="00E47700" w:rsidP="00E47700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198B54C5" w14:textId="77777777" w:rsidR="004F4D85" w:rsidRPr="000524A6" w:rsidRDefault="004F4D85" w:rsidP="000524A6">
      <w:pPr>
        <w:spacing w:line="360" w:lineRule="exact"/>
        <w:ind w:firstLine="567"/>
        <w:rPr>
          <w:rFonts w:cs="Times New Roman"/>
          <w:sz w:val="24"/>
          <w:szCs w:val="24"/>
          <w:lang w:val="it-IT"/>
        </w:rPr>
      </w:pPr>
    </w:p>
    <w:sectPr w:rsidR="004F4D85" w:rsidRPr="000524A6" w:rsidSect="00E845BE">
      <w:headerReference w:type="default" r:id="rId8"/>
      <w:headerReference w:type="first" r:id="rId9"/>
      <w:pgSz w:w="11907" w:h="16840" w:code="9"/>
      <w:pgMar w:top="567" w:right="1134" w:bottom="567" w:left="1701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D5C5" w14:textId="77777777" w:rsidR="00124E08" w:rsidRDefault="00124E08" w:rsidP="00A16B3E">
      <w:pPr>
        <w:spacing w:before="0" w:after="0" w:line="240" w:lineRule="auto"/>
      </w:pPr>
      <w:r>
        <w:separator/>
      </w:r>
    </w:p>
  </w:endnote>
  <w:endnote w:type="continuationSeparator" w:id="0">
    <w:p w14:paraId="6B91D389" w14:textId="77777777" w:rsidR="00124E08" w:rsidRDefault="00124E08" w:rsidP="00A16B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B13D" w14:textId="77777777" w:rsidR="00124E08" w:rsidRDefault="00124E08" w:rsidP="00A16B3E">
      <w:pPr>
        <w:spacing w:before="0" w:after="0" w:line="240" w:lineRule="auto"/>
      </w:pPr>
      <w:r>
        <w:separator/>
      </w:r>
    </w:p>
  </w:footnote>
  <w:footnote w:type="continuationSeparator" w:id="0">
    <w:p w14:paraId="4DA14FF4" w14:textId="77777777" w:rsidR="00124E08" w:rsidRDefault="00124E08" w:rsidP="00A16B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31ED" w14:textId="50777420" w:rsidR="00AD6173" w:rsidRPr="00084DF0" w:rsidRDefault="00AD6173">
    <w:pPr>
      <w:pStyle w:val="Header"/>
      <w:jc w:val="center"/>
      <w:rPr>
        <w:sz w:val="28"/>
        <w:szCs w:val="28"/>
      </w:rPr>
    </w:pPr>
    <w:r w:rsidRPr="00084DF0">
      <w:rPr>
        <w:sz w:val="28"/>
        <w:szCs w:val="28"/>
      </w:rPr>
      <w:fldChar w:fldCharType="begin"/>
    </w:r>
    <w:r w:rsidRPr="00084DF0">
      <w:rPr>
        <w:sz w:val="28"/>
        <w:szCs w:val="28"/>
      </w:rPr>
      <w:instrText xml:space="preserve"> PAGE   \* MERGEFORMAT </w:instrText>
    </w:r>
    <w:r w:rsidRPr="00084DF0">
      <w:rPr>
        <w:sz w:val="28"/>
        <w:szCs w:val="28"/>
      </w:rPr>
      <w:fldChar w:fldCharType="separate"/>
    </w:r>
    <w:r w:rsidR="00915E53">
      <w:rPr>
        <w:noProof/>
        <w:sz w:val="28"/>
        <w:szCs w:val="28"/>
      </w:rPr>
      <w:t>5</w:t>
    </w:r>
    <w:r w:rsidRPr="00084DF0">
      <w:rPr>
        <w:noProof/>
        <w:sz w:val="28"/>
        <w:szCs w:val="28"/>
      </w:rPr>
      <w:fldChar w:fldCharType="end"/>
    </w:r>
  </w:p>
  <w:p w14:paraId="710418A7" w14:textId="77777777" w:rsidR="00AD6173" w:rsidRDefault="00AD6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8624" w14:textId="77777777" w:rsidR="00AD6173" w:rsidRDefault="00AD6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9AA"/>
    <w:multiLevelType w:val="hybridMultilevel"/>
    <w:tmpl w:val="3314CC76"/>
    <w:lvl w:ilvl="0" w:tplc="13A877C2">
      <w:numFmt w:val="bullet"/>
      <w:lvlText w:val="-"/>
      <w:lvlJc w:val="left"/>
      <w:pPr>
        <w:ind w:left="1439" w:hanging="360"/>
      </w:pPr>
      <w:rPr>
        <w:rFonts w:ascii="Times New Roman" w:eastAsia="Microsoft Sans Serif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59" w:hanging="360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" w15:restartNumberingAfterBreak="0">
    <w:nsid w:val="272E44A6"/>
    <w:multiLevelType w:val="hybridMultilevel"/>
    <w:tmpl w:val="770ED594"/>
    <w:lvl w:ilvl="0" w:tplc="F18622B2">
      <w:start w:val="1"/>
      <w:numFmt w:val="decimal"/>
      <w:lvlText w:val="%1."/>
      <w:lvlJc w:val="left"/>
      <w:pPr>
        <w:ind w:left="1077" w:hanging="360"/>
      </w:pPr>
      <w:rPr>
        <w:rFonts w:eastAsia="Times New Roman" w:cs="Times New Roman" w:hint="default"/>
        <w:b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8DD09B3"/>
    <w:multiLevelType w:val="multilevel"/>
    <w:tmpl w:val="BEA2DD14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7" w:hanging="2160"/>
      </w:pPr>
      <w:rPr>
        <w:rFonts w:hint="default"/>
      </w:rPr>
    </w:lvl>
  </w:abstractNum>
  <w:abstractNum w:abstractNumId="3" w15:restartNumberingAfterBreak="0">
    <w:nsid w:val="69842FFD"/>
    <w:multiLevelType w:val="hybridMultilevel"/>
    <w:tmpl w:val="10968C8E"/>
    <w:lvl w:ilvl="0" w:tplc="50568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8362786">
    <w:abstractNumId w:val="3"/>
  </w:num>
  <w:num w:numId="2" w16cid:durableId="621881986">
    <w:abstractNumId w:val="0"/>
  </w:num>
  <w:num w:numId="3" w16cid:durableId="1701316675">
    <w:abstractNumId w:val="2"/>
  </w:num>
  <w:num w:numId="4" w16cid:durableId="16706274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hideSpellingErrors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3E"/>
    <w:rsid w:val="000007A4"/>
    <w:rsid w:val="000009E8"/>
    <w:rsid w:val="0000330B"/>
    <w:rsid w:val="00032BD9"/>
    <w:rsid w:val="000335A5"/>
    <w:rsid w:val="00040156"/>
    <w:rsid w:val="000524A6"/>
    <w:rsid w:val="00061701"/>
    <w:rsid w:val="000634CB"/>
    <w:rsid w:val="000647AD"/>
    <w:rsid w:val="00084E23"/>
    <w:rsid w:val="0008533E"/>
    <w:rsid w:val="0008562C"/>
    <w:rsid w:val="00087CF8"/>
    <w:rsid w:val="00090385"/>
    <w:rsid w:val="000939AA"/>
    <w:rsid w:val="000A1414"/>
    <w:rsid w:val="000A1657"/>
    <w:rsid w:val="000B2AE8"/>
    <w:rsid w:val="000B2B39"/>
    <w:rsid w:val="000C0C49"/>
    <w:rsid w:val="000C1073"/>
    <w:rsid w:val="000C288D"/>
    <w:rsid w:val="000C5FF8"/>
    <w:rsid w:val="000D4011"/>
    <w:rsid w:val="000D6E14"/>
    <w:rsid w:val="000E1808"/>
    <w:rsid w:val="000E4777"/>
    <w:rsid w:val="000E74A7"/>
    <w:rsid w:val="000F646F"/>
    <w:rsid w:val="001109DF"/>
    <w:rsid w:val="00110A3F"/>
    <w:rsid w:val="0011624A"/>
    <w:rsid w:val="00116C7D"/>
    <w:rsid w:val="00122516"/>
    <w:rsid w:val="00124E08"/>
    <w:rsid w:val="00133247"/>
    <w:rsid w:val="00150BD6"/>
    <w:rsid w:val="00154D8E"/>
    <w:rsid w:val="001553CF"/>
    <w:rsid w:val="001563F0"/>
    <w:rsid w:val="0016676A"/>
    <w:rsid w:val="00174866"/>
    <w:rsid w:val="00175AEA"/>
    <w:rsid w:val="001816DC"/>
    <w:rsid w:val="0018334A"/>
    <w:rsid w:val="00183D03"/>
    <w:rsid w:val="001879C4"/>
    <w:rsid w:val="0019337B"/>
    <w:rsid w:val="0019743E"/>
    <w:rsid w:val="001A7D83"/>
    <w:rsid w:val="001B2378"/>
    <w:rsid w:val="001B5372"/>
    <w:rsid w:val="001B5F6A"/>
    <w:rsid w:val="001C23DF"/>
    <w:rsid w:val="001C6E99"/>
    <w:rsid w:val="001D0E6E"/>
    <w:rsid w:val="001D2B1A"/>
    <w:rsid w:val="001D7378"/>
    <w:rsid w:val="001E182D"/>
    <w:rsid w:val="001E3750"/>
    <w:rsid w:val="001E6264"/>
    <w:rsid w:val="001F0172"/>
    <w:rsid w:val="001F294D"/>
    <w:rsid w:val="001F47E0"/>
    <w:rsid w:val="001F6032"/>
    <w:rsid w:val="00206669"/>
    <w:rsid w:val="00210BB0"/>
    <w:rsid w:val="00210DC4"/>
    <w:rsid w:val="00213137"/>
    <w:rsid w:val="002131A1"/>
    <w:rsid w:val="00224A5B"/>
    <w:rsid w:val="00231651"/>
    <w:rsid w:val="002317B0"/>
    <w:rsid w:val="00252E1C"/>
    <w:rsid w:val="002710CE"/>
    <w:rsid w:val="002728BF"/>
    <w:rsid w:val="00281A19"/>
    <w:rsid w:val="00287CE5"/>
    <w:rsid w:val="0029718C"/>
    <w:rsid w:val="002A33A5"/>
    <w:rsid w:val="002B1392"/>
    <w:rsid w:val="002B6766"/>
    <w:rsid w:val="002B79A0"/>
    <w:rsid w:val="002C016D"/>
    <w:rsid w:val="002D6076"/>
    <w:rsid w:val="002D7059"/>
    <w:rsid w:val="002E59A5"/>
    <w:rsid w:val="00303733"/>
    <w:rsid w:val="00303819"/>
    <w:rsid w:val="003043B8"/>
    <w:rsid w:val="00307206"/>
    <w:rsid w:val="00312924"/>
    <w:rsid w:val="003147AE"/>
    <w:rsid w:val="0031709D"/>
    <w:rsid w:val="003202E5"/>
    <w:rsid w:val="00334A40"/>
    <w:rsid w:val="00347989"/>
    <w:rsid w:val="00377ABA"/>
    <w:rsid w:val="003833B7"/>
    <w:rsid w:val="003A6F41"/>
    <w:rsid w:val="003B1338"/>
    <w:rsid w:val="003B1899"/>
    <w:rsid w:val="003B4660"/>
    <w:rsid w:val="003B6D60"/>
    <w:rsid w:val="003C6BDE"/>
    <w:rsid w:val="003C7C4C"/>
    <w:rsid w:val="003D0A01"/>
    <w:rsid w:val="003D6A94"/>
    <w:rsid w:val="003E75EC"/>
    <w:rsid w:val="003F7B90"/>
    <w:rsid w:val="003F7E87"/>
    <w:rsid w:val="00401CB3"/>
    <w:rsid w:val="00406FEF"/>
    <w:rsid w:val="0041015E"/>
    <w:rsid w:val="004122FF"/>
    <w:rsid w:val="00416369"/>
    <w:rsid w:val="00416658"/>
    <w:rsid w:val="004260F0"/>
    <w:rsid w:val="00436B68"/>
    <w:rsid w:val="00441216"/>
    <w:rsid w:val="004413D2"/>
    <w:rsid w:val="00443553"/>
    <w:rsid w:val="0044562A"/>
    <w:rsid w:val="00445982"/>
    <w:rsid w:val="0045087B"/>
    <w:rsid w:val="0045189A"/>
    <w:rsid w:val="00454E6B"/>
    <w:rsid w:val="0046133E"/>
    <w:rsid w:val="00461B55"/>
    <w:rsid w:val="00466937"/>
    <w:rsid w:val="004672E4"/>
    <w:rsid w:val="0047008B"/>
    <w:rsid w:val="004752D3"/>
    <w:rsid w:val="00475D31"/>
    <w:rsid w:val="00483EBA"/>
    <w:rsid w:val="00486908"/>
    <w:rsid w:val="00492A67"/>
    <w:rsid w:val="00492D47"/>
    <w:rsid w:val="004A0C52"/>
    <w:rsid w:val="004A1133"/>
    <w:rsid w:val="004D4082"/>
    <w:rsid w:val="004D670C"/>
    <w:rsid w:val="004D76C2"/>
    <w:rsid w:val="004E06CF"/>
    <w:rsid w:val="004E366B"/>
    <w:rsid w:val="004E55DA"/>
    <w:rsid w:val="004E6003"/>
    <w:rsid w:val="004F08B0"/>
    <w:rsid w:val="004F4D85"/>
    <w:rsid w:val="00507F03"/>
    <w:rsid w:val="00512FFD"/>
    <w:rsid w:val="00517569"/>
    <w:rsid w:val="00525E54"/>
    <w:rsid w:val="00534029"/>
    <w:rsid w:val="00543B48"/>
    <w:rsid w:val="00551986"/>
    <w:rsid w:val="00551FA6"/>
    <w:rsid w:val="005675DC"/>
    <w:rsid w:val="00582562"/>
    <w:rsid w:val="0059203A"/>
    <w:rsid w:val="0059604C"/>
    <w:rsid w:val="005A38CE"/>
    <w:rsid w:val="005B2164"/>
    <w:rsid w:val="005B65A3"/>
    <w:rsid w:val="005B7448"/>
    <w:rsid w:val="005C01E2"/>
    <w:rsid w:val="005C3094"/>
    <w:rsid w:val="005C54DA"/>
    <w:rsid w:val="005D3F41"/>
    <w:rsid w:val="005E110E"/>
    <w:rsid w:val="005E2AAB"/>
    <w:rsid w:val="005E56D9"/>
    <w:rsid w:val="005E5A6A"/>
    <w:rsid w:val="005F349F"/>
    <w:rsid w:val="00605636"/>
    <w:rsid w:val="00612583"/>
    <w:rsid w:val="00612A4B"/>
    <w:rsid w:val="00612D61"/>
    <w:rsid w:val="006138F8"/>
    <w:rsid w:val="0062354E"/>
    <w:rsid w:val="006250FD"/>
    <w:rsid w:val="00627843"/>
    <w:rsid w:val="00631A31"/>
    <w:rsid w:val="00650666"/>
    <w:rsid w:val="006551FC"/>
    <w:rsid w:val="0065769E"/>
    <w:rsid w:val="00657FFC"/>
    <w:rsid w:val="00667786"/>
    <w:rsid w:val="00683EB3"/>
    <w:rsid w:val="00685F2D"/>
    <w:rsid w:val="006900FC"/>
    <w:rsid w:val="006952FC"/>
    <w:rsid w:val="006A2FF9"/>
    <w:rsid w:val="006B1872"/>
    <w:rsid w:val="006B438E"/>
    <w:rsid w:val="006C315C"/>
    <w:rsid w:val="006C36BD"/>
    <w:rsid w:val="006C37B0"/>
    <w:rsid w:val="006C397E"/>
    <w:rsid w:val="006C77B7"/>
    <w:rsid w:val="006D0462"/>
    <w:rsid w:val="006D1B20"/>
    <w:rsid w:val="006E1CC4"/>
    <w:rsid w:val="006F4D6F"/>
    <w:rsid w:val="006F6B8D"/>
    <w:rsid w:val="00700289"/>
    <w:rsid w:val="007016F4"/>
    <w:rsid w:val="007041E6"/>
    <w:rsid w:val="00710FBD"/>
    <w:rsid w:val="00714722"/>
    <w:rsid w:val="007171AB"/>
    <w:rsid w:val="007307BC"/>
    <w:rsid w:val="007344A6"/>
    <w:rsid w:val="007377D0"/>
    <w:rsid w:val="007544E7"/>
    <w:rsid w:val="00760DAE"/>
    <w:rsid w:val="00766552"/>
    <w:rsid w:val="00771B50"/>
    <w:rsid w:val="00774596"/>
    <w:rsid w:val="0079188F"/>
    <w:rsid w:val="00795B63"/>
    <w:rsid w:val="007A5BA1"/>
    <w:rsid w:val="007C22F3"/>
    <w:rsid w:val="007C338A"/>
    <w:rsid w:val="007D575B"/>
    <w:rsid w:val="007D646A"/>
    <w:rsid w:val="007F5806"/>
    <w:rsid w:val="00803309"/>
    <w:rsid w:val="00804849"/>
    <w:rsid w:val="0081161F"/>
    <w:rsid w:val="00816FE2"/>
    <w:rsid w:val="00822FF2"/>
    <w:rsid w:val="00826FA3"/>
    <w:rsid w:val="008413E4"/>
    <w:rsid w:val="008438C3"/>
    <w:rsid w:val="00843B39"/>
    <w:rsid w:val="00843E8E"/>
    <w:rsid w:val="00846EF8"/>
    <w:rsid w:val="008503D1"/>
    <w:rsid w:val="0086160C"/>
    <w:rsid w:val="00861C64"/>
    <w:rsid w:val="00863325"/>
    <w:rsid w:val="0086556A"/>
    <w:rsid w:val="00867FB6"/>
    <w:rsid w:val="008723F3"/>
    <w:rsid w:val="008727CD"/>
    <w:rsid w:val="00873062"/>
    <w:rsid w:val="008822D5"/>
    <w:rsid w:val="00895B5A"/>
    <w:rsid w:val="008A207A"/>
    <w:rsid w:val="008A4BAA"/>
    <w:rsid w:val="008B26FD"/>
    <w:rsid w:val="008C5235"/>
    <w:rsid w:val="008C606F"/>
    <w:rsid w:val="008D37D7"/>
    <w:rsid w:val="008D449B"/>
    <w:rsid w:val="008E36E8"/>
    <w:rsid w:val="008E51D2"/>
    <w:rsid w:val="00915E53"/>
    <w:rsid w:val="00924682"/>
    <w:rsid w:val="00925DA7"/>
    <w:rsid w:val="00931CAE"/>
    <w:rsid w:val="00933442"/>
    <w:rsid w:val="00960FED"/>
    <w:rsid w:val="00965BA5"/>
    <w:rsid w:val="00971E25"/>
    <w:rsid w:val="00983B1B"/>
    <w:rsid w:val="00985733"/>
    <w:rsid w:val="00985DCE"/>
    <w:rsid w:val="00994B44"/>
    <w:rsid w:val="009A40BA"/>
    <w:rsid w:val="009B0955"/>
    <w:rsid w:val="009B155B"/>
    <w:rsid w:val="009B38A7"/>
    <w:rsid w:val="009C5AD6"/>
    <w:rsid w:val="009D2ADD"/>
    <w:rsid w:val="009D33F3"/>
    <w:rsid w:val="009D7938"/>
    <w:rsid w:val="009E481A"/>
    <w:rsid w:val="009F2AD8"/>
    <w:rsid w:val="00A06592"/>
    <w:rsid w:val="00A103EB"/>
    <w:rsid w:val="00A136AB"/>
    <w:rsid w:val="00A16B3E"/>
    <w:rsid w:val="00A238D5"/>
    <w:rsid w:val="00A30F01"/>
    <w:rsid w:val="00A3778D"/>
    <w:rsid w:val="00A44184"/>
    <w:rsid w:val="00A443AD"/>
    <w:rsid w:val="00A561FA"/>
    <w:rsid w:val="00A62E48"/>
    <w:rsid w:val="00A728AB"/>
    <w:rsid w:val="00A74345"/>
    <w:rsid w:val="00A87C9A"/>
    <w:rsid w:val="00AA6454"/>
    <w:rsid w:val="00AA752D"/>
    <w:rsid w:val="00AC2FF4"/>
    <w:rsid w:val="00AD11C7"/>
    <w:rsid w:val="00AD6173"/>
    <w:rsid w:val="00AE0C6C"/>
    <w:rsid w:val="00AE176D"/>
    <w:rsid w:val="00AE1EC9"/>
    <w:rsid w:val="00AF0C7B"/>
    <w:rsid w:val="00AF3BF8"/>
    <w:rsid w:val="00AF7EAC"/>
    <w:rsid w:val="00B0120C"/>
    <w:rsid w:val="00B07B18"/>
    <w:rsid w:val="00B1196D"/>
    <w:rsid w:val="00B134FC"/>
    <w:rsid w:val="00B1559A"/>
    <w:rsid w:val="00B17BE0"/>
    <w:rsid w:val="00B22DA5"/>
    <w:rsid w:val="00B253FD"/>
    <w:rsid w:val="00B35A72"/>
    <w:rsid w:val="00B35D27"/>
    <w:rsid w:val="00B41A2F"/>
    <w:rsid w:val="00B55B01"/>
    <w:rsid w:val="00B65176"/>
    <w:rsid w:val="00B65335"/>
    <w:rsid w:val="00B65A4D"/>
    <w:rsid w:val="00B6704A"/>
    <w:rsid w:val="00B745E1"/>
    <w:rsid w:val="00B87694"/>
    <w:rsid w:val="00B96B0C"/>
    <w:rsid w:val="00B97690"/>
    <w:rsid w:val="00BA736A"/>
    <w:rsid w:val="00BB0542"/>
    <w:rsid w:val="00BB0B12"/>
    <w:rsid w:val="00BC4719"/>
    <w:rsid w:val="00BD3CAB"/>
    <w:rsid w:val="00BE1876"/>
    <w:rsid w:val="00BF3674"/>
    <w:rsid w:val="00BF4C55"/>
    <w:rsid w:val="00BF7508"/>
    <w:rsid w:val="00C05651"/>
    <w:rsid w:val="00C151A6"/>
    <w:rsid w:val="00C253CA"/>
    <w:rsid w:val="00C3303F"/>
    <w:rsid w:val="00C33A3C"/>
    <w:rsid w:val="00C40168"/>
    <w:rsid w:val="00C41B5A"/>
    <w:rsid w:val="00C41E73"/>
    <w:rsid w:val="00C42D10"/>
    <w:rsid w:val="00C61C26"/>
    <w:rsid w:val="00C61E1E"/>
    <w:rsid w:val="00C64263"/>
    <w:rsid w:val="00C65A6E"/>
    <w:rsid w:val="00C71F73"/>
    <w:rsid w:val="00C950CF"/>
    <w:rsid w:val="00C9748E"/>
    <w:rsid w:val="00CA1FBE"/>
    <w:rsid w:val="00CA64FB"/>
    <w:rsid w:val="00CA72AC"/>
    <w:rsid w:val="00CB1151"/>
    <w:rsid w:val="00CC081F"/>
    <w:rsid w:val="00CC1BDA"/>
    <w:rsid w:val="00CC1E49"/>
    <w:rsid w:val="00CC61B6"/>
    <w:rsid w:val="00CD5447"/>
    <w:rsid w:val="00CE003B"/>
    <w:rsid w:val="00CF0B2F"/>
    <w:rsid w:val="00CF1164"/>
    <w:rsid w:val="00CF345A"/>
    <w:rsid w:val="00D10F06"/>
    <w:rsid w:val="00D124A4"/>
    <w:rsid w:val="00D35B8F"/>
    <w:rsid w:val="00D465FC"/>
    <w:rsid w:val="00D61F30"/>
    <w:rsid w:val="00D72F8C"/>
    <w:rsid w:val="00D830A7"/>
    <w:rsid w:val="00D84088"/>
    <w:rsid w:val="00D866A8"/>
    <w:rsid w:val="00D926DF"/>
    <w:rsid w:val="00D96FBB"/>
    <w:rsid w:val="00DB2086"/>
    <w:rsid w:val="00DB453F"/>
    <w:rsid w:val="00DB4A73"/>
    <w:rsid w:val="00DC03E5"/>
    <w:rsid w:val="00DD0E46"/>
    <w:rsid w:val="00DD2C90"/>
    <w:rsid w:val="00DD320F"/>
    <w:rsid w:val="00DD60F9"/>
    <w:rsid w:val="00DD6F08"/>
    <w:rsid w:val="00DE179E"/>
    <w:rsid w:val="00DF1743"/>
    <w:rsid w:val="00DF7087"/>
    <w:rsid w:val="00DF7F05"/>
    <w:rsid w:val="00E03E85"/>
    <w:rsid w:val="00E053A8"/>
    <w:rsid w:val="00E103E1"/>
    <w:rsid w:val="00E12C4C"/>
    <w:rsid w:val="00E15FCA"/>
    <w:rsid w:val="00E2431D"/>
    <w:rsid w:val="00E40451"/>
    <w:rsid w:val="00E40CF0"/>
    <w:rsid w:val="00E4453E"/>
    <w:rsid w:val="00E46229"/>
    <w:rsid w:val="00E47200"/>
    <w:rsid w:val="00E47700"/>
    <w:rsid w:val="00E55791"/>
    <w:rsid w:val="00E63B08"/>
    <w:rsid w:val="00E845BE"/>
    <w:rsid w:val="00E92AF2"/>
    <w:rsid w:val="00E93346"/>
    <w:rsid w:val="00E93C9B"/>
    <w:rsid w:val="00E94C2A"/>
    <w:rsid w:val="00EA1032"/>
    <w:rsid w:val="00EA1B36"/>
    <w:rsid w:val="00EA2326"/>
    <w:rsid w:val="00EA52EC"/>
    <w:rsid w:val="00EB38AB"/>
    <w:rsid w:val="00EB5C88"/>
    <w:rsid w:val="00EC4108"/>
    <w:rsid w:val="00EC6F11"/>
    <w:rsid w:val="00EC78EB"/>
    <w:rsid w:val="00ED1E3D"/>
    <w:rsid w:val="00EE1595"/>
    <w:rsid w:val="00EE4A5D"/>
    <w:rsid w:val="00EE53DE"/>
    <w:rsid w:val="00EE730C"/>
    <w:rsid w:val="00F02F02"/>
    <w:rsid w:val="00F043B0"/>
    <w:rsid w:val="00F04E92"/>
    <w:rsid w:val="00F11778"/>
    <w:rsid w:val="00F11DB8"/>
    <w:rsid w:val="00F17AF1"/>
    <w:rsid w:val="00F208B6"/>
    <w:rsid w:val="00F223A4"/>
    <w:rsid w:val="00F24185"/>
    <w:rsid w:val="00F30959"/>
    <w:rsid w:val="00F31E18"/>
    <w:rsid w:val="00F422DB"/>
    <w:rsid w:val="00F4290D"/>
    <w:rsid w:val="00F46586"/>
    <w:rsid w:val="00F50102"/>
    <w:rsid w:val="00F51A71"/>
    <w:rsid w:val="00F54C4A"/>
    <w:rsid w:val="00F56BA1"/>
    <w:rsid w:val="00F67E6B"/>
    <w:rsid w:val="00F74E09"/>
    <w:rsid w:val="00F80CF6"/>
    <w:rsid w:val="00F83B51"/>
    <w:rsid w:val="00F849BB"/>
    <w:rsid w:val="00F8617F"/>
    <w:rsid w:val="00F93CFC"/>
    <w:rsid w:val="00F96A79"/>
    <w:rsid w:val="00FA45E7"/>
    <w:rsid w:val="00FA6D16"/>
    <w:rsid w:val="00FC296D"/>
    <w:rsid w:val="00FC2BB0"/>
    <w:rsid w:val="00FC4460"/>
    <w:rsid w:val="00FD3279"/>
    <w:rsid w:val="00FD4F40"/>
    <w:rsid w:val="00FD7C89"/>
    <w:rsid w:val="00FE1C1B"/>
    <w:rsid w:val="00FE2C2B"/>
    <w:rsid w:val="00FF0950"/>
    <w:rsid w:val="00FF2993"/>
    <w:rsid w:val="00FF56F8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8C2BB"/>
  <w15:chartTrackingRefBased/>
  <w15:docId w15:val="{25D0792B-1B16-4B9C-BD75-678B4579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59A"/>
  </w:style>
  <w:style w:type="paragraph" w:styleId="Heading1">
    <w:name w:val="heading 1"/>
    <w:basedOn w:val="Normal"/>
    <w:next w:val="Normal"/>
    <w:link w:val="Heading1Char"/>
    <w:qFormat/>
    <w:rsid w:val="00A16B3E"/>
    <w:pPr>
      <w:keepNext/>
      <w:spacing w:before="0" w:after="0" w:line="240" w:lineRule="auto"/>
      <w:ind w:firstLine="0"/>
      <w:jc w:val="right"/>
      <w:outlineLvl w:val="0"/>
    </w:pPr>
    <w:rPr>
      <w:rFonts w:eastAsia="Times New Roman" w:cs="Times New Roman"/>
      <w:i/>
      <w:iCs/>
      <w:kern w:val="0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B3E"/>
    <w:pPr>
      <w:keepNext/>
      <w:spacing w:before="240" w:after="60" w:line="340" w:lineRule="exact"/>
      <w:ind w:firstLine="567"/>
      <w:outlineLvl w:val="1"/>
    </w:pPr>
    <w:rPr>
      <w:rFonts w:ascii="Calibri Light" w:eastAsia="Times New Roman" w:hAnsi="Calibri Light" w:cs="Times New Roman"/>
      <w:b/>
      <w:bCs/>
      <w:i/>
      <w:iCs/>
      <w:kern w:val="0"/>
      <w:szCs w:val="28"/>
    </w:rPr>
  </w:style>
  <w:style w:type="paragraph" w:styleId="Heading3">
    <w:name w:val="heading 3"/>
    <w:basedOn w:val="Normal"/>
    <w:next w:val="Normal"/>
    <w:link w:val="Heading3Char"/>
    <w:qFormat/>
    <w:rsid w:val="00A16B3E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 w:cs="Arial"/>
      <w:b/>
      <w:b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B3E"/>
    <w:rPr>
      <w:rFonts w:eastAsia="Times New Roman" w:cs="Times New Roman"/>
      <w:i/>
      <w:iCs/>
      <w:kern w:val="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16B3E"/>
    <w:rPr>
      <w:rFonts w:ascii="Calibri Light" w:eastAsia="Times New Roman" w:hAnsi="Calibri Light" w:cs="Times New Roman"/>
      <w:b/>
      <w:bCs/>
      <w:i/>
      <w:iCs/>
      <w:kern w:val="0"/>
      <w:szCs w:val="28"/>
    </w:rPr>
  </w:style>
  <w:style w:type="character" w:customStyle="1" w:styleId="Heading3Char">
    <w:name w:val="Heading 3 Char"/>
    <w:basedOn w:val="DefaultParagraphFont"/>
    <w:link w:val="Heading3"/>
    <w:rsid w:val="00A16B3E"/>
    <w:rPr>
      <w:rFonts w:ascii="Arial" w:eastAsia="Times New Roman" w:hAnsi="Arial" w:cs="Arial"/>
      <w:b/>
      <w:bCs/>
      <w:kern w:val="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6B3E"/>
  </w:style>
  <w:style w:type="paragraph" w:styleId="FootnoteText">
    <w:name w:val="footnote text"/>
    <w:basedOn w:val="Normal"/>
    <w:link w:val="FootnoteTextChar"/>
    <w:uiPriority w:val="99"/>
    <w:rsid w:val="00A16B3E"/>
    <w:pPr>
      <w:spacing w:line="340" w:lineRule="exact"/>
    </w:pPr>
    <w:rPr>
      <w:rFonts w:eastAsia="Times New Roman" w:cs="Times New Roman"/>
      <w:b/>
      <w:kern w:val="0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6B3E"/>
    <w:rPr>
      <w:rFonts w:eastAsia="Times New Roman" w:cs="Times New Roman"/>
      <w:b/>
      <w:kern w:val="0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A16B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6B3E"/>
    <w:rPr>
      <w:color w:val="0000FF"/>
      <w:u w:val="single"/>
    </w:rPr>
  </w:style>
  <w:style w:type="paragraph" w:styleId="ListParagraph">
    <w:name w:val="List Paragraph"/>
    <w:aliases w:val="Sub-heading,ADB paragraph numbering,List Paragraph nowy,Bullets,List Paragraph (numbered (a)),Numbered List Paragraph,Bullet 2,List Bullet-OpsManual,References,Title Style 1,Liste 1,ANNEX,List Paragraph1,List Paragraph2,Normal 2"/>
    <w:basedOn w:val="Normal"/>
    <w:link w:val="ListParagraphChar"/>
    <w:uiPriority w:val="34"/>
    <w:qFormat/>
    <w:rsid w:val="00A16B3E"/>
    <w:pPr>
      <w:spacing w:line="276" w:lineRule="auto"/>
      <w:ind w:left="720" w:firstLine="567"/>
      <w:contextualSpacing/>
    </w:pPr>
    <w:rPr>
      <w:rFonts w:eastAsia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qFormat/>
    <w:rsid w:val="00A16B3E"/>
    <w:rPr>
      <w:i/>
      <w:iCs/>
    </w:rPr>
  </w:style>
  <w:style w:type="paragraph" w:styleId="NormalWeb">
    <w:name w:val="Normal (Web)"/>
    <w:basedOn w:val="Normal"/>
    <w:link w:val="NormalWebChar"/>
    <w:unhideWhenUsed/>
    <w:rsid w:val="00A16B3E"/>
    <w:pPr>
      <w:spacing w:before="100" w:beforeAutospacing="1" w:after="100" w:afterAutospacing="1" w:line="340" w:lineRule="exact"/>
    </w:pPr>
    <w:rPr>
      <w:rFonts w:eastAsia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qFormat/>
    <w:rsid w:val="00A16B3E"/>
    <w:rPr>
      <w:b/>
      <w:bCs/>
    </w:rPr>
  </w:style>
  <w:style w:type="character" w:customStyle="1" w:styleId="FollowedHyperlink1">
    <w:name w:val="FollowedHyperlink1"/>
    <w:basedOn w:val="DefaultParagraphFont"/>
    <w:uiPriority w:val="99"/>
    <w:unhideWhenUsed/>
    <w:rsid w:val="00A16B3E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B3E"/>
    <w:pPr>
      <w:tabs>
        <w:tab w:val="center" w:pos="4680"/>
        <w:tab w:val="right" w:pos="9360"/>
      </w:tabs>
      <w:spacing w:before="0" w:after="0" w:line="240" w:lineRule="auto"/>
    </w:pPr>
    <w:rPr>
      <w:rFonts w:eastAsia="Times New Roman" w:cs="Times New Roman"/>
      <w:kern w:val="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16B3E"/>
    <w:rPr>
      <w:rFonts w:eastAsia="Times New Roman" w:cs="Times New Roman"/>
      <w:kern w:val="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16B3E"/>
    <w:pPr>
      <w:tabs>
        <w:tab w:val="center" w:pos="4680"/>
        <w:tab w:val="right" w:pos="9360"/>
      </w:tabs>
      <w:spacing w:before="0" w:after="0" w:line="240" w:lineRule="auto"/>
    </w:pPr>
    <w:rPr>
      <w:rFonts w:eastAsia="Times New Roman" w:cs="Times New Roman"/>
      <w:kern w:val="0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16B3E"/>
    <w:rPr>
      <w:rFonts w:eastAsia="Times New Roman" w:cs="Times New Roman"/>
      <w:kern w:val="0"/>
      <w:sz w:val="26"/>
      <w:szCs w:val="26"/>
    </w:rPr>
  </w:style>
  <w:style w:type="numbering" w:customStyle="1" w:styleId="NoList11">
    <w:name w:val="No List11"/>
    <w:next w:val="NoList"/>
    <w:uiPriority w:val="99"/>
    <w:semiHidden/>
    <w:unhideWhenUsed/>
    <w:rsid w:val="00A16B3E"/>
  </w:style>
  <w:style w:type="character" w:styleId="PageNumber">
    <w:name w:val="page number"/>
    <w:basedOn w:val="DefaultParagraphFont"/>
    <w:rsid w:val="00A16B3E"/>
  </w:style>
  <w:style w:type="paragraph" w:customStyle="1" w:styleId="1Char">
    <w:name w:val="1 Char"/>
    <w:basedOn w:val="DocumentMap"/>
    <w:autoRedefine/>
    <w:rsid w:val="00A16B3E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A16B3E"/>
    <w:pPr>
      <w:shd w:val="clear" w:color="auto" w:fill="000080"/>
      <w:spacing w:before="0" w:after="0" w:line="240" w:lineRule="auto"/>
      <w:ind w:firstLine="0"/>
      <w:jc w:val="left"/>
    </w:pPr>
    <w:rPr>
      <w:rFonts w:ascii="Tahoma" w:eastAsia="Times New Roman" w:hAnsi="Tahoma" w:cs="Tahoma"/>
      <w:kern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16B3E"/>
    <w:rPr>
      <w:rFonts w:ascii="Tahoma" w:eastAsia="Times New Roman" w:hAnsi="Tahoma" w:cs="Tahoma"/>
      <w:kern w:val="0"/>
      <w:sz w:val="20"/>
      <w:szCs w:val="20"/>
      <w:shd w:val="clear" w:color="auto" w:fill="000080"/>
    </w:rPr>
  </w:style>
  <w:style w:type="paragraph" w:customStyle="1" w:styleId="CharCharCharCharCharCharChar">
    <w:name w:val="Char Char Char Char Char Char Char"/>
    <w:autoRedefine/>
    <w:rsid w:val="00A16B3E"/>
    <w:pPr>
      <w:tabs>
        <w:tab w:val="left" w:pos="1152"/>
      </w:tabs>
      <w:ind w:firstLine="0"/>
      <w:jc w:val="left"/>
    </w:pPr>
    <w:rPr>
      <w:rFonts w:ascii="Arial" w:eastAsia="Times New Roman" w:hAnsi="Arial" w:cs="Arial"/>
      <w:kern w:val="0"/>
      <w:sz w:val="26"/>
      <w:szCs w:val="26"/>
    </w:rPr>
  </w:style>
  <w:style w:type="paragraph" w:styleId="BodyText">
    <w:name w:val="Body Text"/>
    <w:basedOn w:val="Normal"/>
    <w:link w:val="BodyTextChar"/>
    <w:rsid w:val="00A16B3E"/>
    <w:pPr>
      <w:spacing w:before="0" w:after="0" w:line="240" w:lineRule="auto"/>
      <w:ind w:firstLine="0"/>
      <w:jc w:val="center"/>
    </w:pPr>
    <w:rPr>
      <w:rFonts w:ascii=".VnTime" w:eastAsia="Times New Roman" w:hAnsi=".VnTime" w:cs="Times New Roman"/>
      <w:kern w:val="0"/>
      <w:szCs w:val="20"/>
    </w:rPr>
  </w:style>
  <w:style w:type="character" w:customStyle="1" w:styleId="BodyTextChar">
    <w:name w:val="Body Text Char"/>
    <w:basedOn w:val="DefaultParagraphFont"/>
    <w:link w:val="BodyText"/>
    <w:rsid w:val="00A16B3E"/>
    <w:rPr>
      <w:rFonts w:ascii=".VnTime" w:eastAsia="Times New Roman" w:hAnsi=".VnTime" w:cs="Times New Roman"/>
      <w:kern w:val="0"/>
      <w:szCs w:val="20"/>
    </w:rPr>
  </w:style>
  <w:style w:type="paragraph" w:styleId="BodyText2">
    <w:name w:val="Body Text 2"/>
    <w:basedOn w:val="Normal"/>
    <w:link w:val="BodyText2Char"/>
    <w:rsid w:val="00A16B3E"/>
    <w:pPr>
      <w:spacing w:before="0" w:line="480" w:lineRule="auto"/>
      <w:ind w:firstLine="0"/>
    </w:pPr>
    <w:rPr>
      <w:rFonts w:ascii=".VnTime" w:eastAsia="Times New Roman" w:hAnsi=".VnTime" w:cs="Times New Roman"/>
      <w:kern w:val="0"/>
      <w:szCs w:val="20"/>
    </w:rPr>
  </w:style>
  <w:style w:type="character" w:customStyle="1" w:styleId="BodyText2Char">
    <w:name w:val="Body Text 2 Char"/>
    <w:basedOn w:val="DefaultParagraphFont"/>
    <w:link w:val="BodyText2"/>
    <w:rsid w:val="00A16B3E"/>
    <w:rPr>
      <w:rFonts w:ascii=".VnTime" w:eastAsia="Times New Roman" w:hAnsi=".VnTime" w:cs="Times New Roman"/>
      <w:kern w:val="0"/>
      <w:szCs w:val="20"/>
    </w:rPr>
  </w:style>
  <w:style w:type="paragraph" w:customStyle="1" w:styleId="Char">
    <w:name w:val="Char"/>
    <w:basedOn w:val="Normal"/>
    <w:rsid w:val="00A16B3E"/>
    <w:pPr>
      <w:spacing w:before="0" w:after="160" w:line="240" w:lineRule="exact"/>
      <w:ind w:firstLine="0"/>
      <w:jc w:val="left"/>
    </w:pPr>
    <w:rPr>
      <w:rFonts w:ascii="Arial" w:eastAsia="Times New Roman" w:hAnsi="Arial" w:cs="Times New Roman"/>
      <w:kern w:val="0"/>
      <w:sz w:val="22"/>
    </w:rPr>
  </w:style>
  <w:style w:type="paragraph" w:styleId="BalloonText">
    <w:name w:val="Balloon Text"/>
    <w:basedOn w:val="Normal"/>
    <w:link w:val="BalloonTextChar"/>
    <w:uiPriority w:val="99"/>
    <w:rsid w:val="00A16B3E"/>
    <w:pPr>
      <w:spacing w:before="0" w:after="0" w:line="240" w:lineRule="auto"/>
      <w:ind w:firstLine="0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6B3E"/>
    <w:rPr>
      <w:rFonts w:ascii="Tahoma" w:eastAsia="Times New Roman" w:hAnsi="Tahoma" w:cs="Times New Roman"/>
      <w:kern w:val="0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A16B3E"/>
    <w:pPr>
      <w:spacing w:before="0" w:after="0" w:line="240" w:lineRule="auto"/>
      <w:ind w:firstLine="0"/>
      <w:jc w:val="left"/>
    </w:pPr>
    <w:rPr>
      <w:rFonts w:eastAsia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semiHidden/>
    <w:rsid w:val="00A16B3E"/>
    <w:pPr>
      <w:spacing w:before="0" w:after="160" w:line="240" w:lineRule="exact"/>
      <w:ind w:firstLine="0"/>
      <w:jc w:val="left"/>
    </w:pPr>
    <w:rPr>
      <w:rFonts w:ascii="Arial" w:eastAsia="Times New Roman" w:hAnsi="Arial" w:cs="Times New Roman"/>
      <w:kern w:val="0"/>
      <w:sz w:val="22"/>
    </w:rPr>
  </w:style>
  <w:style w:type="character" w:customStyle="1" w:styleId="BodyTextIndentChar">
    <w:name w:val="Body Text Indent Char"/>
    <w:link w:val="BodyTextIndent"/>
    <w:locked/>
    <w:rsid w:val="00A16B3E"/>
    <w:rPr>
      <w:sz w:val="28"/>
      <w:szCs w:val="28"/>
    </w:rPr>
  </w:style>
  <w:style w:type="paragraph" w:customStyle="1" w:styleId="BodyTextIndent1">
    <w:name w:val="Body Text Indent1"/>
    <w:basedOn w:val="Normal"/>
    <w:next w:val="BodyTextIndent"/>
    <w:rsid w:val="00A16B3E"/>
    <w:pPr>
      <w:spacing w:before="0" w:line="240" w:lineRule="auto"/>
      <w:ind w:left="283" w:firstLine="0"/>
      <w:jc w:val="left"/>
    </w:pPr>
    <w:rPr>
      <w:rFonts w:ascii="Calibri" w:hAnsi="Calibri"/>
      <w:kern w:val="0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A16B3E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A16B3E"/>
  </w:style>
  <w:style w:type="paragraph" w:customStyle="1" w:styleId="DefaultParagraphFontParaCharCharCharCharChar">
    <w:name w:val="Default Paragraph Font Para Char Char Char Char Char"/>
    <w:autoRedefine/>
    <w:rsid w:val="00A16B3E"/>
    <w:pPr>
      <w:tabs>
        <w:tab w:val="left" w:pos="1152"/>
      </w:tabs>
      <w:ind w:firstLine="0"/>
      <w:jc w:val="left"/>
    </w:pPr>
    <w:rPr>
      <w:rFonts w:ascii="Arial" w:eastAsia="Times New Roman" w:hAnsi="Arial" w:cs="Arial"/>
      <w:kern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A16B3E"/>
    <w:pPr>
      <w:spacing w:before="0" w:after="0" w:line="276" w:lineRule="auto"/>
      <w:ind w:firstLine="720"/>
    </w:pPr>
    <w:rPr>
      <w:rFonts w:eastAsia="Times New Roman" w:cs="Times New Roman"/>
      <w:kern w:val="0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A16B3E"/>
    <w:rPr>
      <w:rFonts w:eastAsia="Times New Roman" w:cs="Times New Roman"/>
      <w:kern w:val="0"/>
      <w:sz w:val="30"/>
      <w:szCs w:val="30"/>
    </w:rPr>
  </w:style>
  <w:style w:type="paragraph" w:customStyle="1" w:styleId="CharCharCharCharCharCharCharCharCharCharCharCharChar">
    <w:name w:val="Char Char Char Char Char Char Char Char Char Char Char Char Char"/>
    <w:autoRedefine/>
    <w:rsid w:val="00A16B3E"/>
    <w:pPr>
      <w:tabs>
        <w:tab w:val="left" w:pos="1152"/>
      </w:tabs>
      <w:ind w:firstLine="0"/>
      <w:jc w:val="left"/>
    </w:pPr>
    <w:rPr>
      <w:rFonts w:ascii="VNI-Helve" w:eastAsia="VNI-Times" w:hAnsi="VNI-Helve" w:cs="VNI-Helve"/>
      <w:kern w:val="0"/>
      <w:sz w:val="26"/>
      <w:szCs w:val="26"/>
    </w:rPr>
  </w:style>
  <w:style w:type="paragraph" w:customStyle="1" w:styleId="CharCharCharChar">
    <w:name w:val="Char Char Char Char"/>
    <w:basedOn w:val="Normal"/>
    <w:semiHidden/>
    <w:rsid w:val="00A16B3E"/>
    <w:pPr>
      <w:spacing w:before="0" w:after="160" w:line="240" w:lineRule="exact"/>
      <w:ind w:firstLine="0"/>
      <w:jc w:val="left"/>
    </w:pPr>
    <w:rPr>
      <w:rFonts w:ascii="Arial" w:eastAsia="Times New Roman" w:hAnsi="Arial" w:cs="Times New Roman"/>
      <w:kern w:val="0"/>
      <w:sz w:val="22"/>
    </w:rPr>
  </w:style>
  <w:style w:type="character" w:customStyle="1" w:styleId="Vnbnnidung">
    <w:name w:val="Văn bản nội dung_"/>
    <w:link w:val="Vnbnnidung0"/>
    <w:rsid w:val="00A16B3E"/>
    <w:rPr>
      <w:sz w:val="27"/>
      <w:szCs w:val="27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16B3E"/>
    <w:pPr>
      <w:widowControl w:val="0"/>
      <w:shd w:val="clear" w:color="auto" w:fill="FFFFFF"/>
      <w:spacing w:before="300" w:after="60" w:line="0" w:lineRule="atLeast"/>
      <w:ind w:firstLine="0"/>
      <w:jc w:val="center"/>
    </w:pPr>
    <w:rPr>
      <w:sz w:val="27"/>
      <w:szCs w:val="27"/>
      <w:shd w:val="clear" w:color="auto" w:fill="FFFFFF"/>
    </w:rPr>
  </w:style>
  <w:style w:type="character" w:customStyle="1" w:styleId="NormalWebChar">
    <w:name w:val="Normal (Web) Char"/>
    <w:link w:val="NormalWeb"/>
    <w:rsid w:val="00A16B3E"/>
    <w:rPr>
      <w:rFonts w:eastAsia="Times New Roman" w:cs="Times New Roman"/>
      <w:kern w:val="0"/>
      <w:sz w:val="24"/>
      <w:szCs w:val="24"/>
    </w:rPr>
  </w:style>
  <w:style w:type="character" w:customStyle="1" w:styleId="ListParagraphChar">
    <w:name w:val="List Paragraph Char"/>
    <w:aliases w:val="Sub-heading Char,ADB paragraph numbering Char,List Paragraph nowy Char,Bullets Char,List Paragraph (numbered (a)) Char,Numbered List Paragraph Char,Bullet 2 Char,List Bullet-OpsManual Char,References Char,Title Style 1 Char"/>
    <w:link w:val="ListParagraph"/>
    <w:uiPriority w:val="34"/>
    <w:locked/>
    <w:rsid w:val="00A16B3E"/>
    <w:rPr>
      <w:rFonts w:eastAsia="Times New Roman" w:cs="Times New Roman"/>
      <w:kern w:val="0"/>
      <w:sz w:val="24"/>
      <w:szCs w:val="24"/>
    </w:rPr>
  </w:style>
  <w:style w:type="paragraph" w:customStyle="1" w:styleId="1">
    <w:name w:val="1"/>
    <w:basedOn w:val="Normal"/>
    <w:rsid w:val="00A16B3E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kern w:val="0"/>
      <w:sz w:val="20"/>
      <w:szCs w:val="20"/>
    </w:rPr>
  </w:style>
  <w:style w:type="paragraph" w:customStyle="1" w:styleId="msonormal0">
    <w:name w:val="msonormal"/>
    <w:basedOn w:val="Normal"/>
    <w:rsid w:val="00A16B3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A16B3E"/>
    <w:pP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A16B3E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68">
    <w:name w:val="xl68"/>
    <w:basedOn w:val="Normal"/>
    <w:rsid w:val="00A16B3E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A16B3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2">
    <w:name w:val="xl72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3">
    <w:name w:val="xl73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4">
    <w:name w:val="xl74"/>
    <w:basedOn w:val="Normal"/>
    <w:rsid w:val="00A16B3E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5">
    <w:name w:val="xl75"/>
    <w:basedOn w:val="Normal"/>
    <w:rsid w:val="00A16B3E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6">
    <w:name w:val="xl76"/>
    <w:basedOn w:val="Normal"/>
    <w:rsid w:val="00A16B3E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7">
    <w:name w:val="xl77"/>
    <w:basedOn w:val="Normal"/>
    <w:rsid w:val="00A16B3E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78">
    <w:name w:val="xl78"/>
    <w:basedOn w:val="Normal"/>
    <w:rsid w:val="00A16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9">
    <w:name w:val="xl79"/>
    <w:basedOn w:val="Normal"/>
    <w:rsid w:val="00A16B3E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0">
    <w:name w:val="xl80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1">
    <w:name w:val="xl81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2">
    <w:name w:val="xl82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3">
    <w:name w:val="xl83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4">
    <w:name w:val="xl84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color w:val="FF0000"/>
      <w:kern w:val="0"/>
      <w:sz w:val="24"/>
      <w:szCs w:val="24"/>
    </w:rPr>
  </w:style>
  <w:style w:type="paragraph" w:customStyle="1" w:styleId="xl85">
    <w:name w:val="xl85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6">
    <w:name w:val="xl86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7">
    <w:name w:val="xl87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8">
    <w:name w:val="xl88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89">
    <w:name w:val="xl89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0">
    <w:name w:val="xl90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1">
    <w:name w:val="xl91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92">
    <w:name w:val="xl92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93">
    <w:name w:val="xl93"/>
    <w:basedOn w:val="Normal"/>
    <w:rsid w:val="00A16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94">
    <w:name w:val="xl94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95">
    <w:name w:val="xl95"/>
    <w:basedOn w:val="Normal"/>
    <w:rsid w:val="00A16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96">
    <w:name w:val="xl96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97">
    <w:name w:val="xl97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8">
    <w:name w:val="xl98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99">
    <w:name w:val="xl99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color w:val="FF0000"/>
      <w:kern w:val="0"/>
      <w:sz w:val="24"/>
      <w:szCs w:val="24"/>
    </w:rPr>
  </w:style>
  <w:style w:type="paragraph" w:customStyle="1" w:styleId="xl100">
    <w:name w:val="xl100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color w:val="FF0000"/>
      <w:kern w:val="0"/>
      <w:sz w:val="24"/>
      <w:szCs w:val="24"/>
    </w:rPr>
  </w:style>
  <w:style w:type="paragraph" w:customStyle="1" w:styleId="xl101">
    <w:name w:val="xl101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kern w:val="0"/>
      <w:sz w:val="24"/>
      <w:szCs w:val="24"/>
    </w:rPr>
  </w:style>
  <w:style w:type="paragraph" w:customStyle="1" w:styleId="xl102">
    <w:name w:val="xl102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03">
    <w:name w:val="xl103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04">
    <w:name w:val="xl104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05">
    <w:name w:val="xl105"/>
    <w:basedOn w:val="Normal"/>
    <w:rsid w:val="00A16B3E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06">
    <w:name w:val="xl106"/>
    <w:basedOn w:val="Normal"/>
    <w:rsid w:val="00A16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07">
    <w:name w:val="xl107"/>
    <w:basedOn w:val="Normal"/>
    <w:rsid w:val="00A16B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08">
    <w:name w:val="xl108"/>
    <w:basedOn w:val="Normal"/>
    <w:rsid w:val="00A16B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09">
    <w:name w:val="xl109"/>
    <w:basedOn w:val="Normal"/>
    <w:rsid w:val="00A16B3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10">
    <w:name w:val="xl110"/>
    <w:basedOn w:val="Normal"/>
    <w:rsid w:val="00A16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11">
    <w:name w:val="xl111"/>
    <w:basedOn w:val="Normal"/>
    <w:rsid w:val="00A16B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112">
    <w:name w:val="xl112"/>
    <w:basedOn w:val="Normal"/>
    <w:rsid w:val="00A16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Normal"/>
    <w:rsid w:val="00A16B3E"/>
    <w:pPr>
      <w:spacing w:before="0" w:after="160" w:line="240" w:lineRule="exact"/>
      <w:ind w:firstLine="0"/>
      <w:jc w:val="left"/>
    </w:pPr>
    <w:rPr>
      <w:rFonts w:ascii="Verdana" w:eastAsia="SimSun" w:hAnsi="Verdana" w:cs="Times New Roman"/>
      <w:kern w:val="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A16B3E"/>
  </w:style>
  <w:style w:type="character" w:styleId="FollowedHyperlink">
    <w:name w:val="FollowedHyperlink"/>
    <w:basedOn w:val="DefaultParagraphFont"/>
    <w:uiPriority w:val="99"/>
    <w:semiHidden/>
    <w:unhideWhenUsed/>
    <w:rsid w:val="00A16B3E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A16B3E"/>
    <w:pPr>
      <w:ind w:left="360"/>
    </w:pPr>
    <w:rPr>
      <w:szCs w:val="28"/>
    </w:rPr>
  </w:style>
  <w:style w:type="character" w:customStyle="1" w:styleId="BodyTextIndentChar2">
    <w:name w:val="Body Text Indent Char2"/>
    <w:basedOn w:val="DefaultParagraphFont"/>
    <w:uiPriority w:val="99"/>
    <w:semiHidden/>
    <w:rsid w:val="00A16B3E"/>
  </w:style>
  <w:style w:type="table" w:customStyle="1" w:styleId="TableGrid1">
    <w:name w:val="Table Grid1"/>
    <w:basedOn w:val="TableNormal"/>
    <w:next w:val="TableGrid"/>
    <w:uiPriority w:val="59"/>
    <w:rsid w:val="00E47700"/>
    <w:pPr>
      <w:spacing w:before="0" w:after="0" w:line="240" w:lineRule="auto"/>
      <w:ind w:firstLine="0"/>
      <w:jc w:val="left"/>
    </w:pPr>
    <w:rPr>
      <w:rFonts w:eastAsia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0CD1A-5EF7-4117-8E2F-CE891FE6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TCCQ</dc:creator>
  <cp:keywords/>
  <dc:description/>
  <cp:lastModifiedBy>Admin</cp:lastModifiedBy>
  <cp:revision>8</cp:revision>
  <cp:lastPrinted>2026-06-08T08:44:00Z</cp:lastPrinted>
  <dcterms:created xsi:type="dcterms:W3CDTF">2026-06-19T10:59:00Z</dcterms:created>
  <dcterms:modified xsi:type="dcterms:W3CDTF">2026-06-20T01:55:00Z</dcterms:modified>
</cp:coreProperties>
</file>