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43"/>
        <w:tblW w:w="10031" w:type="dxa"/>
        <w:tblLook w:val="0000" w:firstRow="0" w:lastRow="0" w:firstColumn="0" w:lastColumn="0" w:noHBand="0" w:noVBand="0"/>
      </w:tblPr>
      <w:tblGrid>
        <w:gridCol w:w="3240"/>
        <w:gridCol w:w="6791"/>
      </w:tblGrid>
      <w:tr w:rsidR="00FB2C0A" w:rsidRPr="00E96300" w14:paraId="79DF9200" w14:textId="77777777" w:rsidTr="00AA5234">
        <w:tc>
          <w:tcPr>
            <w:tcW w:w="3240" w:type="dxa"/>
          </w:tcPr>
          <w:p w14:paraId="7F9511E7" w14:textId="2E9E6055" w:rsidR="00FB2C0A" w:rsidRPr="00843DDA" w:rsidRDefault="00FB2C0A" w:rsidP="000402D8">
            <w:pPr>
              <w:spacing w:after="0" w:line="240" w:lineRule="auto"/>
              <w:jc w:val="center"/>
              <w:rPr>
                <w:b/>
                <w:szCs w:val="26"/>
              </w:rPr>
            </w:pPr>
            <w:r>
              <w:rPr>
                <w:b/>
                <w:szCs w:val="26"/>
              </w:rPr>
              <w:t>HỘI ĐỒNG</w:t>
            </w:r>
            <w:r w:rsidRPr="00843DDA">
              <w:rPr>
                <w:b/>
                <w:szCs w:val="26"/>
              </w:rPr>
              <w:t xml:space="preserve"> NHÂN DÂN </w:t>
            </w:r>
          </w:p>
          <w:p w14:paraId="14DCBC23" w14:textId="77777777" w:rsidR="00FB2C0A" w:rsidRPr="00843DDA" w:rsidRDefault="00FB2C0A" w:rsidP="000402D8">
            <w:pPr>
              <w:spacing w:after="0" w:line="240" w:lineRule="auto"/>
              <w:jc w:val="center"/>
              <w:rPr>
                <w:b/>
                <w:szCs w:val="26"/>
              </w:rPr>
            </w:pPr>
            <w:r w:rsidRPr="00843DDA">
              <w:rPr>
                <w:b/>
                <w:noProof/>
                <w:szCs w:val="26"/>
              </w:rPr>
              <mc:AlternateContent>
                <mc:Choice Requires="wps">
                  <w:drawing>
                    <wp:anchor distT="0" distB="0" distL="114300" distR="114300" simplePos="0" relativeHeight="251656192" behindDoc="0" locked="0" layoutInCell="1" allowOverlap="1" wp14:anchorId="10F0F693" wp14:editId="07302086">
                      <wp:simplePos x="0" y="0"/>
                      <wp:positionH relativeFrom="column">
                        <wp:posOffset>670890</wp:posOffset>
                      </wp:positionH>
                      <wp:positionV relativeFrom="paragraph">
                        <wp:posOffset>204470</wp:posOffset>
                      </wp:positionV>
                      <wp:extent cx="504825" cy="0"/>
                      <wp:effectExtent l="0" t="0" r="0" b="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7851F6" id="_x0000_t32" coordsize="21600,21600" o:spt="32" o:oned="t" path="m,l21600,21600e" filled="f">
                      <v:path arrowok="t" fillok="f" o:connecttype="none"/>
                      <o:lock v:ext="edit" shapetype="t"/>
                    </v:shapetype>
                    <v:shape id="AutoShape 6" o:spid="_x0000_s1026" type="#_x0000_t32" style="position:absolute;margin-left:52.85pt;margin-top:16.1pt;width:39.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"/>
                  </w:pict>
                </mc:Fallback>
              </mc:AlternateContent>
            </w:r>
            <w:r w:rsidRPr="00843DDA">
              <w:rPr>
                <w:b/>
                <w:szCs w:val="26"/>
              </w:rPr>
              <w:t>PHƯỜNG HỐ NAI</w:t>
            </w:r>
          </w:p>
          <w:p w14:paraId="732A4FDF" w14:textId="77777777" w:rsidR="00FB2C0A" w:rsidRPr="00A85EDB" w:rsidRDefault="00FB2C0A" w:rsidP="000402D8">
            <w:pPr>
              <w:spacing w:after="0" w:line="240" w:lineRule="auto"/>
              <w:jc w:val="center"/>
              <w:rPr>
                <w:b/>
                <w:sz w:val="16"/>
                <w:szCs w:val="16"/>
                <w:lang w:val="vi-VN"/>
              </w:rPr>
            </w:pPr>
            <w:r>
              <w:rPr>
                <w:b/>
                <w:szCs w:val="28"/>
                <w:lang w:val="vi-VN"/>
              </w:rPr>
              <w:t xml:space="preserve"> </w:t>
            </w:r>
          </w:p>
          <w:p w14:paraId="394710F4" w14:textId="5009CB32" w:rsidR="00FB2C0A" w:rsidRPr="00D7261D" w:rsidRDefault="00FB2C0A" w:rsidP="000402D8">
            <w:pPr>
              <w:spacing w:after="0" w:line="240" w:lineRule="auto"/>
              <w:jc w:val="center"/>
              <w:rPr>
                <w:b/>
                <w:sz w:val="28"/>
                <w:szCs w:val="28"/>
              </w:rPr>
            </w:pPr>
            <w:r w:rsidRPr="00D7261D">
              <w:rPr>
                <w:sz w:val="28"/>
                <w:szCs w:val="28"/>
              </w:rPr>
              <w:t>Số:        /2026/NQ-</w:t>
            </w:r>
            <w:r w:rsidR="00502A1F" w:rsidRPr="00D7261D">
              <w:rPr>
                <w:sz w:val="28"/>
                <w:szCs w:val="28"/>
              </w:rPr>
              <w:t>HĐ</w:t>
            </w:r>
            <w:r w:rsidRPr="00D7261D">
              <w:rPr>
                <w:sz w:val="28"/>
                <w:szCs w:val="28"/>
              </w:rPr>
              <w:t>ND</w:t>
            </w:r>
          </w:p>
        </w:tc>
        <w:tc>
          <w:tcPr>
            <w:tcW w:w="6791" w:type="dxa"/>
          </w:tcPr>
          <w:p w14:paraId="76622CB1" w14:textId="1A32BE2B" w:rsidR="00FB2C0A" w:rsidRPr="00843DDA" w:rsidRDefault="00FB2C0A" w:rsidP="000402D8">
            <w:pPr>
              <w:spacing w:after="0" w:line="240" w:lineRule="auto"/>
              <w:jc w:val="center"/>
              <w:rPr>
                <w:b/>
                <w:szCs w:val="26"/>
              </w:rPr>
            </w:pPr>
            <w:r w:rsidRPr="00843DDA">
              <w:rPr>
                <w:b/>
                <w:szCs w:val="26"/>
              </w:rPr>
              <w:t>CỘNG HÒA XÃ HỘI CHỦ NGHĨA VIỆT NAM</w:t>
            </w:r>
          </w:p>
          <w:p w14:paraId="2F596A27" w14:textId="111EF94C" w:rsidR="00FB2C0A" w:rsidRPr="0014724B" w:rsidRDefault="00FB2C0A" w:rsidP="000402D8">
            <w:pPr>
              <w:spacing w:after="0" w:line="240" w:lineRule="auto"/>
              <w:jc w:val="center"/>
              <w:rPr>
                <w:i/>
                <w:sz w:val="28"/>
                <w:szCs w:val="28"/>
              </w:rPr>
            </w:pPr>
            <w:r w:rsidRPr="0014724B">
              <w:rPr>
                <w:i/>
                <w:noProof/>
                <w:sz w:val="28"/>
                <w:szCs w:val="28"/>
              </w:rPr>
              <mc:AlternateContent>
                <mc:Choice Requires="wps">
                  <w:drawing>
                    <wp:anchor distT="0" distB="0" distL="114300" distR="114300" simplePos="0" relativeHeight="251659264" behindDoc="0" locked="0" layoutInCell="1" allowOverlap="1" wp14:anchorId="5C5C7438" wp14:editId="61E36361">
                      <wp:simplePos x="0" y="0"/>
                      <wp:positionH relativeFrom="column">
                        <wp:posOffset>1008380</wp:posOffset>
                      </wp:positionH>
                      <wp:positionV relativeFrom="paragraph">
                        <wp:posOffset>198120</wp:posOffset>
                      </wp:positionV>
                      <wp:extent cx="2162175" cy="19050"/>
                      <wp:effectExtent l="0" t="0" r="28575" b="19050"/>
                      <wp:wrapNone/>
                      <wp:docPr id="1405541447" name="Straight Connector 1"/>
                      <wp:cNvGraphicFramePr/>
                      <a:graphic xmlns:a="http://schemas.openxmlformats.org/drawingml/2006/main">
                        <a:graphicData uri="http://schemas.microsoft.com/office/word/2010/wordprocessingShape">
                          <wps:wsp>
                            <wps:cNvCnPr/>
                            <wps:spPr>
                              <a:xfrm flipV="1">
                                <a:off x="0" y="0"/>
                                <a:ext cx="2162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D59D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4pt,15.6pt" to="249.6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" strokecolor="black [3040]"/>
                  </w:pict>
                </mc:Fallback>
              </mc:AlternateContent>
            </w:r>
            <w:r w:rsidRPr="0014724B">
              <w:rPr>
                <w:b/>
                <w:sz w:val="28"/>
                <w:szCs w:val="28"/>
              </w:rPr>
              <w:t>Độc lập - Tự do - Hạnh phúc</w:t>
            </w:r>
            <w:r w:rsidRPr="0014724B">
              <w:rPr>
                <w:i/>
                <w:sz w:val="28"/>
                <w:szCs w:val="28"/>
              </w:rPr>
              <w:t xml:space="preserve"> </w:t>
            </w:r>
          </w:p>
          <w:p w14:paraId="144A2AB8" w14:textId="36E95B93" w:rsidR="00FB2C0A" w:rsidRPr="00A85EDB" w:rsidRDefault="00FB2C0A" w:rsidP="000402D8">
            <w:pPr>
              <w:spacing w:after="0" w:line="240" w:lineRule="auto"/>
              <w:jc w:val="center"/>
              <w:rPr>
                <w:i/>
                <w:sz w:val="16"/>
                <w:szCs w:val="16"/>
              </w:rPr>
            </w:pPr>
          </w:p>
          <w:p w14:paraId="7C55926E" w14:textId="5C30506F" w:rsidR="00FB2C0A" w:rsidRPr="00D7261D" w:rsidRDefault="00FB2C0A" w:rsidP="000402D8">
            <w:pPr>
              <w:spacing w:after="0" w:line="240" w:lineRule="auto"/>
              <w:jc w:val="center"/>
              <w:rPr>
                <w:b/>
                <w:i/>
                <w:sz w:val="28"/>
                <w:szCs w:val="28"/>
              </w:rPr>
            </w:pPr>
            <w:r w:rsidRPr="00D7261D">
              <w:rPr>
                <w:i/>
                <w:sz w:val="28"/>
                <w:szCs w:val="28"/>
                <w:lang w:val="vi-VN"/>
              </w:rPr>
              <w:t>Hố Nai</w:t>
            </w:r>
            <w:r w:rsidRPr="00D7261D">
              <w:rPr>
                <w:i/>
                <w:sz w:val="28"/>
                <w:szCs w:val="28"/>
              </w:rPr>
              <w:t xml:space="preserve">, </w:t>
            </w:r>
            <w:r w:rsidRPr="00D7261D">
              <w:rPr>
                <w:i/>
                <w:color w:val="000000"/>
                <w:sz w:val="28"/>
                <w:szCs w:val="28"/>
                <w:shd w:val="clear" w:color="auto" w:fill="FFFFFF"/>
              </w:rPr>
              <w:t>ngày       tháng        năm 2026</w:t>
            </w:r>
          </w:p>
        </w:tc>
      </w:tr>
    </w:tbl>
    <w:p w14:paraId="79632A91" w14:textId="40707DEF" w:rsidR="00FB2C0A" w:rsidRPr="00890293" w:rsidRDefault="00890293">
      <w:pPr>
        <w:rPr>
          <w:b/>
          <w:bCs/>
          <w:i/>
          <w:iCs/>
          <w:lang w:val="vi-VN"/>
        </w:rPr>
      </w:pPr>
      <w:r w:rsidRPr="00890293">
        <w:rPr>
          <w:b/>
          <w:bCs/>
          <w:i/>
          <w:iCs/>
          <w:lang w:val="vi-VN"/>
        </w:rPr>
        <w:t xml:space="preserve">     (DỰ THẢO)</w:t>
      </w:r>
    </w:p>
    <w:p w14:paraId="67E5F2F3" w14:textId="77777777" w:rsidR="00EF6199" w:rsidRPr="00F6134F" w:rsidRDefault="00000000" w:rsidP="00F6134F">
      <w:pPr>
        <w:spacing w:after="0" w:line="240" w:lineRule="auto"/>
        <w:jc w:val="center"/>
        <w:rPr>
          <w:sz w:val="28"/>
          <w:szCs w:val="28"/>
          <w:lang w:val="vi-VN"/>
        </w:rPr>
      </w:pPr>
      <w:r w:rsidRPr="00F6134F">
        <w:rPr>
          <w:rFonts w:eastAsia="Times New Roman"/>
          <w:b/>
          <w:sz w:val="28"/>
          <w:szCs w:val="28"/>
          <w:lang w:val="vi-VN"/>
        </w:rPr>
        <w:t>NGHỊ QUYẾT</w:t>
      </w:r>
    </w:p>
    <w:p w14:paraId="6F867AC2" w14:textId="77777777" w:rsidR="00D7261D" w:rsidRPr="00F6134F" w:rsidRDefault="00000000" w:rsidP="00F6134F">
      <w:pPr>
        <w:spacing w:after="0" w:line="240" w:lineRule="auto"/>
        <w:jc w:val="center"/>
        <w:rPr>
          <w:rFonts w:eastAsia="Times New Roman"/>
          <w:b/>
          <w:sz w:val="28"/>
          <w:szCs w:val="28"/>
          <w:lang w:val="vi-VN"/>
        </w:rPr>
      </w:pPr>
      <w:r w:rsidRPr="00F6134F">
        <w:rPr>
          <w:rFonts w:eastAsia="Times New Roman"/>
          <w:b/>
          <w:sz w:val="28"/>
          <w:szCs w:val="28"/>
          <w:lang w:val="vi-VN"/>
        </w:rPr>
        <w:t>Quy định nội dung chi, mức chi cho từng nhiệm vụ, hoạt động</w:t>
      </w:r>
    </w:p>
    <w:p w14:paraId="7321C739" w14:textId="77777777" w:rsidR="00D7261D" w:rsidRPr="00F6134F" w:rsidRDefault="00000000" w:rsidP="00F6134F">
      <w:pPr>
        <w:spacing w:after="0" w:line="240" w:lineRule="auto"/>
        <w:jc w:val="center"/>
        <w:rPr>
          <w:rFonts w:eastAsia="Times New Roman"/>
          <w:b/>
          <w:sz w:val="28"/>
          <w:szCs w:val="28"/>
          <w:lang w:val="vi-VN"/>
        </w:rPr>
      </w:pPr>
      <w:r w:rsidRPr="00F6134F">
        <w:rPr>
          <w:rFonts w:eastAsia="Times New Roman"/>
          <w:b/>
          <w:sz w:val="28"/>
          <w:szCs w:val="28"/>
          <w:lang w:val="vi-VN"/>
        </w:rPr>
        <w:t xml:space="preserve"> trong công tác</w:t>
      </w:r>
      <w:r w:rsidR="00D7261D" w:rsidRPr="00F6134F">
        <w:rPr>
          <w:rFonts w:eastAsia="Times New Roman"/>
          <w:b/>
          <w:sz w:val="28"/>
          <w:szCs w:val="28"/>
          <w:lang w:val="vi-VN"/>
        </w:rPr>
        <w:t xml:space="preserve"> </w:t>
      </w:r>
      <w:r w:rsidRPr="00F6134F">
        <w:rPr>
          <w:rFonts w:eastAsia="Times New Roman"/>
          <w:b/>
          <w:sz w:val="28"/>
          <w:szCs w:val="28"/>
          <w:lang w:val="vi-VN"/>
        </w:rPr>
        <w:t>xây dựng văn bản quy phạm pháp luật của Hội đồng</w:t>
      </w:r>
    </w:p>
    <w:p w14:paraId="7BA63348" w14:textId="6CC5963E" w:rsidR="00EF6199" w:rsidRPr="00F6134F" w:rsidRDefault="00000000" w:rsidP="00F6134F">
      <w:pPr>
        <w:spacing w:after="0" w:line="240" w:lineRule="auto"/>
        <w:jc w:val="center"/>
        <w:rPr>
          <w:rFonts w:eastAsia="Times New Roman"/>
          <w:b/>
          <w:sz w:val="28"/>
          <w:szCs w:val="28"/>
          <w:lang w:val="vi-VN"/>
        </w:rPr>
      </w:pPr>
      <w:r w:rsidRPr="00F6134F">
        <w:rPr>
          <w:rFonts w:eastAsia="Times New Roman"/>
          <w:b/>
          <w:sz w:val="28"/>
          <w:szCs w:val="28"/>
          <w:lang w:val="vi-VN"/>
        </w:rPr>
        <w:t xml:space="preserve"> nhân dân và Ủy ban nhân dân phường Hố Nai</w:t>
      </w:r>
    </w:p>
    <w:p w14:paraId="3810C72F" w14:textId="01C94809" w:rsidR="00FB2C0A" w:rsidRPr="00F6134F" w:rsidRDefault="00FB2C0A" w:rsidP="00F6134F">
      <w:pPr>
        <w:spacing w:before="120" w:after="120" w:line="240" w:lineRule="auto"/>
        <w:jc w:val="center"/>
        <w:rPr>
          <w:rFonts w:eastAsia="Times New Roman"/>
          <w:b/>
          <w:sz w:val="28"/>
          <w:szCs w:val="28"/>
          <w:lang w:val="vi-VN"/>
        </w:rPr>
      </w:pPr>
    </w:p>
    <w:p w14:paraId="320A5DA6" w14:textId="77777777" w:rsidR="00EF6199" w:rsidRPr="00F6134F" w:rsidRDefault="00000000" w:rsidP="00F6134F">
      <w:pPr>
        <w:spacing w:before="120" w:after="120" w:line="240" w:lineRule="auto"/>
        <w:jc w:val="center"/>
        <w:rPr>
          <w:sz w:val="28"/>
          <w:szCs w:val="28"/>
          <w:lang w:val="vi-VN"/>
        </w:rPr>
      </w:pPr>
      <w:r w:rsidRPr="00F6134F">
        <w:rPr>
          <w:rFonts w:eastAsia="Times New Roman"/>
          <w:b/>
          <w:sz w:val="28"/>
          <w:szCs w:val="28"/>
          <w:lang w:val="vi-VN"/>
        </w:rPr>
        <w:t>HỘI ĐỒNG NHÂN DÂN PHƯỜNG HỐ NAI</w:t>
      </w:r>
    </w:p>
    <w:p w14:paraId="52B772F5" w14:textId="77777777"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Căn cứ Luật Tổ chức chính quyền địa phương số 72/2025/QH15 ngày 16 tháng 6 năm 2025;</w:t>
      </w:r>
    </w:p>
    <w:p w14:paraId="62C2100C" w14:textId="77777777"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Căn cứ Luật Ban hành văn bản quy phạm pháp luật số 64/2025/QH15 ngày 19 tháng 02 năm 2025 được sửa đổi, bổ sung bởi Luật số 87/2025/QH15 ngày 25 tháng 6 năm 2025;</w:t>
      </w:r>
    </w:p>
    <w:p w14:paraId="49EE7D8B" w14:textId="77777777"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Căn cứ Luật Ngân sách nhà nước số 89/2025/QH15 ngày 25 tháng 6 năm 2025;</w:t>
      </w:r>
    </w:p>
    <w:p w14:paraId="5D530786" w14:textId="77777777"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Căn cứ Nghị quyết số 197/2025/QH15 ngày 17 tháng 5 năm 2025 của Quốc hội về một số cơ chế, chính sách đặc biệt tạo đột phá trong xây dựng và tổ chức thi hành pháp luật;</w:t>
      </w:r>
    </w:p>
    <w:p w14:paraId="55548B33" w14:textId="77777777"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Căn cứ Nghị định số 289/2025/NĐ-CP ngày 06 tháng 11 năm 2025 của Chính phủ hướng dẫn thi hành Nghị quyết số 197/2025/QH15;</w:t>
      </w:r>
    </w:p>
    <w:p w14:paraId="276D1678" w14:textId="06C0EAD8"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 xml:space="preserve">Căn cứ Nghị định số 73/2026/NĐ-CP </w:t>
      </w:r>
      <w:r w:rsidR="00791F83">
        <w:rPr>
          <w:rFonts w:eastAsia="Times New Roman"/>
          <w:i/>
          <w:iCs/>
          <w:sz w:val="28"/>
          <w:szCs w:val="28"/>
          <w:lang w:val="vi-VN"/>
        </w:rPr>
        <w:t>ngày 10 th</w:t>
      </w:r>
      <w:r w:rsidR="00B1109F" w:rsidRPr="00B1109F">
        <w:rPr>
          <w:rFonts w:eastAsia="Times New Roman"/>
          <w:i/>
          <w:iCs/>
          <w:sz w:val="28"/>
          <w:szCs w:val="28"/>
          <w:lang w:val="vi-VN"/>
        </w:rPr>
        <w:t>á</w:t>
      </w:r>
      <w:r w:rsidR="00791F83">
        <w:rPr>
          <w:rFonts w:eastAsia="Times New Roman"/>
          <w:i/>
          <w:iCs/>
          <w:sz w:val="28"/>
          <w:szCs w:val="28"/>
          <w:lang w:val="vi-VN"/>
        </w:rPr>
        <w:t xml:space="preserve">ng 3 năm 2026 </w:t>
      </w:r>
      <w:r w:rsidRPr="00F6134F">
        <w:rPr>
          <w:rFonts w:eastAsia="Times New Roman"/>
          <w:i/>
          <w:iCs/>
          <w:sz w:val="28"/>
          <w:szCs w:val="28"/>
          <w:lang w:val="vi-VN"/>
        </w:rPr>
        <w:t>của Chính phủ quy định chi tiết và hướng dẫn thi hành một số điều của Luật Ngân sách nhà nước;</w:t>
      </w:r>
    </w:p>
    <w:p w14:paraId="1F03C580" w14:textId="77777777"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Căn cứ Nghị quyết số 01/2026/NQ-HĐND ngày 15 tháng 5 năm 2026 của Hội đồng nhân dân thành phố Đồng Nai quy định nội dung chi, mức khoán chi đối với công tác xây dựng văn bản quy phạm pháp luật trên địa bàn thành phố Đồng Nai, được đính chính tại Quyết định số 16/QĐ-TTHĐND ngày 16 tháng 10 năm 2026;</w:t>
      </w:r>
    </w:p>
    <w:p w14:paraId="6EBC730C" w14:textId="3576311D"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Xét Tờ trình số ……/TTr-UBND ngày …… tháng …… năm 2026 của Ủy ban nhân dân phường Hố Nai; Báo cáo thẩm tra số ……/BC-…… ngày …… tháng …… năm 2026 của Ban</w:t>
      </w:r>
      <w:r w:rsidR="00617D7C" w:rsidRPr="00F6134F">
        <w:rPr>
          <w:rFonts w:eastAsia="Times New Roman"/>
          <w:i/>
          <w:iCs/>
          <w:sz w:val="28"/>
          <w:szCs w:val="28"/>
          <w:lang w:val="vi-VN"/>
        </w:rPr>
        <w:t xml:space="preserve"> …….</w:t>
      </w:r>
      <w:r w:rsidRPr="00F6134F">
        <w:rPr>
          <w:rFonts w:eastAsia="Times New Roman"/>
          <w:i/>
          <w:iCs/>
          <w:sz w:val="28"/>
          <w:szCs w:val="28"/>
          <w:lang w:val="vi-VN"/>
        </w:rPr>
        <w:t xml:space="preserve"> Hội đồng nhân dân phường </w:t>
      </w:r>
      <w:r w:rsidR="00617D7C" w:rsidRPr="00F6134F">
        <w:rPr>
          <w:rFonts w:eastAsia="Times New Roman"/>
          <w:i/>
          <w:iCs/>
          <w:sz w:val="28"/>
          <w:szCs w:val="28"/>
          <w:lang w:val="vi-VN"/>
        </w:rPr>
        <w:t>(</w:t>
      </w:r>
      <w:r w:rsidRPr="00F6134F">
        <w:rPr>
          <w:rFonts w:eastAsia="Times New Roman"/>
          <w:i/>
          <w:iCs/>
          <w:sz w:val="28"/>
          <w:szCs w:val="28"/>
          <w:lang w:val="vi-VN"/>
        </w:rPr>
        <w:t>được phân công thẩm tra</w:t>
      </w:r>
      <w:r w:rsidR="00617D7C" w:rsidRPr="00F6134F">
        <w:rPr>
          <w:rFonts w:eastAsia="Times New Roman"/>
          <w:i/>
          <w:iCs/>
          <w:sz w:val="28"/>
          <w:szCs w:val="28"/>
          <w:lang w:val="vi-VN"/>
        </w:rPr>
        <w:t>)</w:t>
      </w:r>
      <w:r w:rsidRPr="00F6134F">
        <w:rPr>
          <w:rFonts w:eastAsia="Times New Roman"/>
          <w:i/>
          <w:iCs/>
          <w:sz w:val="28"/>
          <w:szCs w:val="28"/>
          <w:lang w:val="vi-VN"/>
        </w:rPr>
        <w:t>; ý kiến thảo luận của đại biểu Hội đồng nhân dân phường tại kỳ họp;</w:t>
      </w:r>
    </w:p>
    <w:p w14:paraId="4E96925D" w14:textId="313EC10B" w:rsidR="00EF6199" w:rsidRPr="00F6134F" w:rsidRDefault="00000000" w:rsidP="00F6134F">
      <w:pPr>
        <w:spacing w:before="120" w:after="120" w:line="240" w:lineRule="auto"/>
        <w:ind w:firstLine="709"/>
        <w:jc w:val="both"/>
        <w:rPr>
          <w:i/>
          <w:iCs/>
          <w:sz w:val="28"/>
          <w:szCs w:val="28"/>
          <w:lang w:val="vi-VN"/>
        </w:rPr>
      </w:pPr>
      <w:r w:rsidRPr="00F6134F">
        <w:rPr>
          <w:rFonts w:eastAsia="Times New Roman"/>
          <w:i/>
          <w:iCs/>
          <w:sz w:val="28"/>
          <w:szCs w:val="28"/>
          <w:lang w:val="vi-VN"/>
        </w:rPr>
        <w:t xml:space="preserve">Hội đồng nhân dân phường Hố Nai ban hành Nghị quyết quy định nội dung chi, mức chi cho từng nhiệm vụ, hoạt động trong công tác xây dựng văn bản quy phạm pháp luật của Hội đồng nhân dân và Ủy ban nhân dân phường Hố </w:t>
      </w:r>
      <w:r w:rsidR="00986812">
        <w:rPr>
          <w:rFonts w:eastAsia="Times New Roman"/>
          <w:i/>
          <w:iCs/>
          <w:sz w:val="28"/>
          <w:szCs w:val="28"/>
          <w:lang w:val="vi-VN"/>
        </w:rPr>
        <w:t>Nai</w:t>
      </w:r>
      <w:r w:rsidR="0066377E" w:rsidRPr="00F6134F">
        <w:rPr>
          <w:rFonts w:eastAsia="Times New Roman"/>
          <w:i/>
          <w:iCs/>
          <w:sz w:val="28"/>
          <w:szCs w:val="28"/>
          <w:lang w:val="vi-VN"/>
        </w:rPr>
        <w:t>.</w:t>
      </w:r>
    </w:p>
    <w:p w14:paraId="0179CF22" w14:textId="77777777" w:rsidR="00EF6199" w:rsidRPr="00F6134F" w:rsidRDefault="00000000" w:rsidP="00F6134F">
      <w:pPr>
        <w:keepNext/>
        <w:spacing w:before="120" w:after="120" w:line="240" w:lineRule="auto"/>
        <w:ind w:firstLine="709"/>
        <w:jc w:val="both"/>
        <w:rPr>
          <w:sz w:val="28"/>
          <w:szCs w:val="28"/>
          <w:lang w:val="vi-VN"/>
        </w:rPr>
      </w:pPr>
      <w:r w:rsidRPr="00F6134F">
        <w:rPr>
          <w:rFonts w:eastAsia="Times New Roman"/>
          <w:b/>
          <w:sz w:val="28"/>
          <w:szCs w:val="28"/>
          <w:lang w:val="vi-VN"/>
        </w:rPr>
        <w:lastRenderedPageBreak/>
        <w:t>Điều 1. Phạm vi điều chỉnh và đối tượng áp dụng</w:t>
      </w:r>
    </w:p>
    <w:p w14:paraId="390BFA8F" w14:textId="77777777" w:rsidR="00EF6199" w:rsidRPr="00F6134F" w:rsidRDefault="00000000" w:rsidP="00F6134F">
      <w:pPr>
        <w:spacing w:before="120" w:after="120" w:line="240" w:lineRule="auto"/>
        <w:ind w:firstLine="709"/>
        <w:jc w:val="both"/>
        <w:rPr>
          <w:sz w:val="28"/>
          <w:szCs w:val="28"/>
          <w:lang w:val="vi-VN"/>
        </w:rPr>
      </w:pPr>
      <w:r w:rsidRPr="00F6134F">
        <w:rPr>
          <w:rFonts w:eastAsia="Times New Roman"/>
          <w:sz w:val="28"/>
          <w:szCs w:val="28"/>
          <w:lang w:val="vi-VN"/>
        </w:rPr>
        <w:t>1. Nghị quyết này quy định nội dung chi, mức chi cho từng nhiệm vụ, hoạt động trong công tác xây dựng Nghị quyết quy phạm pháp luật thuộc thẩm quyền Hội đồng nhân dân phường và Quyết định quy phạm pháp luật thuộc thẩm quyền Ủy ban nhân dân phường Hố Nai.</w:t>
      </w:r>
    </w:p>
    <w:p w14:paraId="24C8ABD5" w14:textId="77777777" w:rsidR="00B71B3E" w:rsidRPr="00F6134F" w:rsidRDefault="00000000" w:rsidP="00F6134F">
      <w:pPr>
        <w:spacing w:before="120" w:after="120" w:line="240" w:lineRule="auto"/>
        <w:ind w:firstLine="709"/>
        <w:jc w:val="both"/>
        <w:rPr>
          <w:sz w:val="28"/>
          <w:szCs w:val="28"/>
          <w:lang w:val="vi-VN"/>
        </w:rPr>
      </w:pPr>
      <w:r w:rsidRPr="00F6134F">
        <w:rPr>
          <w:rFonts w:eastAsia="Times New Roman"/>
          <w:spacing w:val="-4"/>
          <w:sz w:val="28"/>
          <w:szCs w:val="28"/>
          <w:lang w:val="vi-VN"/>
        </w:rPr>
        <w:t xml:space="preserve">2. </w:t>
      </w:r>
      <w:r w:rsidR="00B71B3E" w:rsidRPr="00F6134F">
        <w:rPr>
          <w:rFonts w:eastAsia="Times New Roman" w:cs="Times New Roman"/>
          <w:sz w:val="28"/>
          <w:szCs w:val="28"/>
          <w:lang w:val="vi-VN"/>
        </w:rPr>
        <w:t>Nghị quyết này áp dụng đối với cơ quan, tổ chức, cá nhân được giao thực hiện hoặc tham gia xây dựng các văn bản quy định tại khoản 1 Điều này; cơ quan, tổ chức, cá nhân có liên quan đến việc bảo đảm, quản lý, sử dụng, thanh toán và quyết toán kinh phí.</w:t>
      </w:r>
    </w:p>
    <w:p w14:paraId="390FDE24" w14:textId="77777777" w:rsidR="00C70A9F" w:rsidRPr="00F6134F" w:rsidRDefault="00000000" w:rsidP="00F6134F">
      <w:pPr>
        <w:spacing w:before="120" w:after="120" w:line="240" w:lineRule="auto"/>
        <w:ind w:firstLine="709"/>
        <w:jc w:val="both"/>
        <w:rPr>
          <w:sz w:val="28"/>
          <w:szCs w:val="28"/>
          <w:lang w:val="vi-VN"/>
        </w:rPr>
      </w:pPr>
      <w:r w:rsidRPr="00F6134F">
        <w:rPr>
          <w:rFonts w:eastAsia="Times New Roman"/>
          <w:color w:val="000000" w:themeColor="text1"/>
          <w:sz w:val="28"/>
          <w:szCs w:val="28"/>
          <w:lang w:val="vi-VN"/>
        </w:rPr>
        <w:t xml:space="preserve">3. </w:t>
      </w:r>
      <w:r w:rsidR="005F0610" w:rsidRPr="00F6134F">
        <w:rPr>
          <w:rFonts w:eastAsia="Times New Roman"/>
          <w:color w:val="000000" w:themeColor="text1"/>
          <w:sz w:val="28"/>
          <w:szCs w:val="28"/>
          <w:lang w:val="vi-VN"/>
        </w:rPr>
        <w:t>Các n</w:t>
      </w:r>
      <w:r w:rsidRPr="00F6134F">
        <w:rPr>
          <w:rFonts w:eastAsia="Times New Roman"/>
          <w:color w:val="000000" w:themeColor="text1"/>
          <w:sz w:val="28"/>
          <w:szCs w:val="28"/>
          <w:lang w:val="vi-VN"/>
        </w:rPr>
        <w:t xml:space="preserve">ội dung </w:t>
      </w:r>
      <w:r w:rsidR="005F0610" w:rsidRPr="00F6134F">
        <w:rPr>
          <w:rFonts w:eastAsia="Times New Roman"/>
          <w:color w:val="000000" w:themeColor="text1"/>
          <w:sz w:val="28"/>
          <w:szCs w:val="28"/>
          <w:lang w:val="vi-VN"/>
        </w:rPr>
        <w:t xml:space="preserve">khác </w:t>
      </w:r>
      <w:r w:rsidRPr="00F6134F">
        <w:rPr>
          <w:rFonts w:eastAsia="Times New Roman"/>
          <w:color w:val="000000" w:themeColor="text1"/>
          <w:sz w:val="28"/>
          <w:szCs w:val="28"/>
          <w:lang w:val="vi-VN"/>
        </w:rPr>
        <w:t xml:space="preserve">không quy định tại Nghị quyết này được thực hiện theo Nghị quyết số 197/2025/QH15, Nghị định số 289/2025/NĐ-CP, Nghị quyết số 01/2026/NQ-HĐND của HĐND thành phố Đồng Nai và </w:t>
      </w:r>
      <w:r w:rsidR="00C70A9F" w:rsidRPr="00F6134F">
        <w:rPr>
          <w:rFonts w:eastAsia="Times New Roman" w:cs="Times New Roman"/>
          <w:sz w:val="28"/>
          <w:szCs w:val="28"/>
          <w:lang w:val="vi-VN"/>
        </w:rPr>
        <w:t>các quy định pháp luật có liên quan.</w:t>
      </w:r>
    </w:p>
    <w:p w14:paraId="10F4C666" w14:textId="30C9D03D" w:rsidR="00EF6199" w:rsidRPr="00F6134F" w:rsidRDefault="00000000" w:rsidP="00F6134F">
      <w:pPr>
        <w:spacing w:before="120" w:after="120" w:line="240" w:lineRule="auto"/>
        <w:ind w:firstLine="709"/>
        <w:jc w:val="both"/>
        <w:rPr>
          <w:sz w:val="28"/>
          <w:szCs w:val="28"/>
          <w:lang w:val="vi-VN"/>
        </w:rPr>
      </w:pPr>
      <w:r w:rsidRPr="00F6134F">
        <w:rPr>
          <w:rFonts w:eastAsia="Times New Roman"/>
          <w:b/>
          <w:sz w:val="28"/>
          <w:szCs w:val="28"/>
          <w:lang w:val="vi-VN"/>
        </w:rPr>
        <w:t>Điều 2. Tổng định mức khoán chi</w:t>
      </w:r>
    </w:p>
    <w:p w14:paraId="5CEEFD4D" w14:textId="111F682D" w:rsidR="00B71B3E" w:rsidRPr="00F6134F" w:rsidRDefault="00B71B3E" w:rsidP="00F6134F">
      <w:pPr>
        <w:spacing w:before="120" w:after="120" w:line="240" w:lineRule="auto"/>
        <w:ind w:firstLine="709"/>
        <w:jc w:val="both"/>
        <w:rPr>
          <w:rFonts w:eastAsia="Times New Roman"/>
          <w:sz w:val="28"/>
          <w:szCs w:val="28"/>
          <w:lang w:val="vi-VN"/>
        </w:rPr>
      </w:pPr>
      <w:r w:rsidRPr="00F6134F">
        <w:rPr>
          <w:rFonts w:eastAsia="Times New Roman"/>
          <w:sz w:val="28"/>
          <w:szCs w:val="28"/>
          <w:lang w:val="vi-VN"/>
        </w:rPr>
        <w:t>1. Tổng định mức khoán chi đối với công tác xây dựng Nghị quyết quy phạm pháp luật của Hội đồng nhân dân và Quyết định quy phạm pháp luật của Ủy ban nhân dân phường Hố Nai được quy định tại Phụ lục I ban hành kèm theo Nghị quyết này</w:t>
      </w:r>
      <w:r w:rsidR="00986812">
        <w:rPr>
          <w:rFonts w:eastAsia="Times New Roman"/>
          <w:sz w:val="28"/>
          <w:szCs w:val="28"/>
          <w:lang w:val="vi-VN"/>
        </w:rPr>
        <w:t>.</w:t>
      </w:r>
      <w:r w:rsidRPr="00F6134F">
        <w:rPr>
          <w:rFonts w:eastAsia="Times New Roman"/>
          <w:sz w:val="28"/>
          <w:szCs w:val="28"/>
          <w:lang w:val="vi-VN"/>
        </w:rPr>
        <w:t xml:space="preserve"> </w:t>
      </w:r>
    </w:p>
    <w:p w14:paraId="3C9D9F71" w14:textId="77777777" w:rsidR="00B71B3E" w:rsidRPr="00F6134F" w:rsidRDefault="00B71B3E" w:rsidP="00F6134F">
      <w:pPr>
        <w:spacing w:before="120" w:after="120" w:line="240" w:lineRule="auto"/>
        <w:ind w:firstLine="709"/>
        <w:jc w:val="both"/>
        <w:rPr>
          <w:sz w:val="28"/>
          <w:szCs w:val="28"/>
          <w:lang w:val="vi-VN"/>
        </w:rPr>
      </w:pPr>
      <w:r w:rsidRPr="00F6134F">
        <w:rPr>
          <w:rFonts w:eastAsia="Times New Roman" w:cs="Times New Roman"/>
          <w:sz w:val="28"/>
          <w:szCs w:val="28"/>
          <w:lang w:val="vi-VN"/>
        </w:rPr>
        <w:t>2. Tổng định mức khoán chi áp dụng đối với từng loại văn bản không vượt mức quy định tại Phụ lục I ban hành kèm theo Nghị quyết số 01/2026/NQ-HĐND của Hội đồng nhân dân thành phố Đồng Nai, đã được đính chính theo Quyết định số 16/QĐ-TTHĐND ngày 16 tháng 10 năm 2026.</w:t>
      </w:r>
    </w:p>
    <w:p w14:paraId="5E8998A0" w14:textId="77777777" w:rsidR="00EF6199" w:rsidRPr="00F6134F" w:rsidRDefault="00000000" w:rsidP="00F6134F">
      <w:pPr>
        <w:keepNext/>
        <w:spacing w:before="120" w:after="120" w:line="240" w:lineRule="auto"/>
        <w:ind w:firstLine="709"/>
        <w:jc w:val="both"/>
        <w:rPr>
          <w:sz w:val="28"/>
          <w:szCs w:val="28"/>
          <w:lang w:val="vi-VN"/>
        </w:rPr>
      </w:pPr>
      <w:r w:rsidRPr="00F6134F">
        <w:rPr>
          <w:rFonts w:eastAsia="Times New Roman"/>
          <w:b/>
          <w:sz w:val="28"/>
          <w:szCs w:val="28"/>
          <w:lang w:val="vi-VN"/>
        </w:rPr>
        <w:t>Điều 3. Nội dung chi, mức chi cho từng nhiệm vụ, hoạt động</w:t>
      </w:r>
    </w:p>
    <w:p w14:paraId="1916AD20" w14:textId="77777777" w:rsidR="00F6134F" w:rsidRPr="00F6134F" w:rsidRDefault="00F6134F" w:rsidP="00F6134F">
      <w:pPr>
        <w:spacing w:before="120" w:after="120" w:line="240" w:lineRule="auto"/>
        <w:ind w:firstLine="709"/>
        <w:jc w:val="both"/>
        <w:rPr>
          <w:sz w:val="28"/>
          <w:szCs w:val="28"/>
          <w:lang w:val="vi-VN"/>
        </w:rPr>
      </w:pPr>
      <w:r w:rsidRPr="00F6134F">
        <w:rPr>
          <w:rFonts w:eastAsia="Times New Roman"/>
          <w:color w:val="000000"/>
          <w:sz w:val="28"/>
          <w:szCs w:val="28"/>
          <w:lang w:val="vi-VN"/>
        </w:rPr>
        <w:t>1. Nội dung chi, mức chi và sản phẩm tương ứng với từng nhiệm vụ, hoạt động trong công tác xây dựng văn bản quy phạm pháp luật quy định tại Phụ lục II ban hành kèm theo Nghị quyết này.</w:t>
      </w:r>
    </w:p>
    <w:p w14:paraId="15FC5E3F" w14:textId="1A40740A" w:rsidR="00F6134F" w:rsidRPr="00F6134F" w:rsidRDefault="00F6134F" w:rsidP="00F6134F">
      <w:pPr>
        <w:spacing w:before="120" w:after="120" w:line="240" w:lineRule="auto"/>
        <w:ind w:firstLine="709"/>
        <w:jc w:val="both"/>
        <w:rPr>
          <w:rFonts w:eastAsia="Times New Roman"/>
          <w:color w:val="000000"/>
          <w:sz w:val="28"/>
          <w:szCs w:val="28"/>
          <w:lang w:val="vi-VN"/>
        </w:rPr>
      </w:pPr>
      <w:r w:rsidRPr="00F6134F">
        <w:rPr>
          <w:rFonts w:eastAsia="Times New Roman"/>
          <w:color w:val="000000"/>
          <w:sz w:val="28"/>
          <w:szCs w:val="28"/>
          <w:lang w:val="vi-VN"/>
        </w:rPr>
        <w:t>2. Mức chi tại Phụ lục II là mức khoán chi cho từng nhiệm vụ, hoạt động tương ứng. Người đứng đầu cơ quan thực hiện nhiệm vụ căn cứ tính chất, mức độ phức tạp, kết quả và sản phẩm hoàn thành để quyết định mức chi cụ thể theo thẩm quyền, bảo đảm không vượt mức chi của từng nhiệm vụ tại Phụ lục II, không vượt tổng định mức khoán chi theo loại văn bản tại Phụ lục I và trong phạm vi dự toán được giao; không thanh toán trùng cho cùng một nhiệm vụ, sản phẩm.</w:t>
      </w:r>
    </w:p>
    <w:p w14:paraId="30222363" w14:textId="77777777" w:rsidR="00F6134F" w:rsidRPr="00F6134F" w:rsidRDefault="00F6134F" w:rsidP="00F6134F">
      <w:pPr>
        <w:spacing w:before="120" w:after="120" w:line="240" w:lineRule="auto"/>
        <w:ind w:firstLine="709"/>
        <w:jc w:val="both"/>
        <w:rPr>
          <w:sz w:val="28"/>
          <w:szCs w:val="28"/>
          <w:lang w:val="vi-VN"/>
        </w:rPr>
      </w:pPr>
      <w:r w:rsidRPr="00F6134F">
        <w:rPr>
          <w:rFonts w:eastAsia="Times New Roman"/>
          <w:color w:val="000000"/>
          <w:sz w:val="28"/>
          <w:szCs w:val="28"/>
          <w:lang w:val="vi-VN"/>
        </w:rPr>
        <w:t>3. Trường hợp nhiệm vụ, hoạt động không được giao thực hiện hoặc không có sản phẩm hoàn thành theo quy định thì không thực hiện thanh toán khoản chi tương ứng. Việc giao việc, kiểm tra sản phẩm, lập hồ sơ, thanh toán và quyết toán thực hiện theo Điều 7 Nghị định số 289/2025/NĐ-CP và pháp luật có liên quan.</w:t>
      </w:r>
    </w:p>
    <w:p w14:paraId="540494E8" w14:textId="77777777" w:rsidR="00EF6199" w:rsidRPr="00F6134F" w:rsidRDefault="00000000" w:rsidP="00F6134F">
      <w:pPr>
        <w:keepNext/>
        <w:spacing w:before="120" w:after="120" w:line="240" w:lineRule="auto"/>
        <w:ind w:firstLine="709"/>
        <w:jc w:val="both"/>
        <w:rPr>
          <w:sz w:val="28"/>
          <w:szCs w:val="28"/>
          <w:lang w:val="vi-VN"/>
        </w:rPr>
      </w:pPr>
      <w:r w:rsidRPr="00F6134F">
        <w:rPr>
          <w:rFonts w:eastAsia="Times New Roman"/>
          <w:b/>
          <w:sz w:val="28"/>
          <w:szCs w:val="28"/>
          <w:lang w:val="vi-VN"/>
        </w:rPr>
        <w:t>Điều 4. Nguồn kinh phí và phương thức thực hiện</w:t>
      </w:r>
    </w:p>
    <w:p w14:paraId="4ED17454" w14:textId="77777777" w:rsidR="00EF6199" w:rsidRPr="00F6134F" w:rsidRDefault="00000000" w:rsidP="00F6134F">
      <w:pPr>
        <w:spacing w:before="120" w:after="120" w:line="240" w:lineRule="auto"/>
        <w:ind w:firstLine="709"/>
        <w:jc w:val="both"/>
        <w:rPr>
          <w:sz w:val="28"/>
          <w:szCs w:val="28"/>
          <w:lang w:val="vi-VN"/>
        </w:rPr>
      </w:pPr>
      <w:r w:rsidRPr="00F6134F">
        <w:rPr>
          <w:rFonts w:eastAsia="Times New Roman"/>
          <w:sz w:val="28"/>
          <w:szCs w:val="28"/>
          <w:lang w:val="vi-VN"/>
        </w:rPr>
        <w:t>1. Nguồn kinh phí do ngân sách địa phương bảo đảm theo phân cấp quản lý ngân sách và quy định hiện hành; được bố trí trong dự toán của các cơ quan, đơn vị có liên quan theo quy định.</w:t>
      </w:r>
    </w:p>
    <w:p w14:paraId="54689182" w14:textId="77777777" w:rsidR="00EF6199" w:rsidRPr="00F6134F" w:rsidRDefault="00000000" w:rsidP="00F6134F">
      <w:pPr>
        <w:spacing w:before="120" w:after="120" w:line="240" w:lineRule="auto"/>
        <w:ind w:firstLine="709"/>
        <w:jc w:val="both"/>
        <w:rPr>
          <w:sz w:val="28"/>
          <w:szCs w:val="28"/>
          <w:lang w:val="vi-VN"/>
        </w:rPr>
      </w:pPr>
      <w:r w:rsidRPr="00F6134F">
        <w:rPr>
          <w:rFonts w:eastAsia="Times New Roman"/>
          <w:sz w:val="28"/>
          <w:szCs w:val="28"/>
          <w:lang w:val="vi-VN"/>
        </w:rPr>
        <w:lastRenderedPageBreak/>
        <w:t>2. Phương thức khoán chi, quản lý, sử dụng, thanh toán và quyết toán kinh phí thực hiện theo khoản 3, khoản 4 Điều 7 Nghị định số 289/2025/NĐ-CP và pháp luật về ngân sách nhà nước có liên quan.</w:t>
      </w:r>
    </w:p>
    <w:p w14:paraId="4AA2FDA5" w14:textId="77777777" w:rsidR="00EF6199" w:rsidRPr="00F6134F" w:rsidRDefault="00000000" w:rsidP="00F6134F">
      <w:pPr>
        <w:keepNext/>
        <w:spacing w:before="120" w:after="120" w:line="240" w:lineRule="auto"/>
        <w:ind w:firstLine="709"/>
        <w:jc w:val="both"/>
        <w:rPr>
          <w:sz w:val="28"/>
          <w:szCs w:val="28"/>
          <w:lang w:val="vi-VN"/>
        </w:rPr>
      </w:pPr>
      <w:r w:rsidRPr="00F6134F">
        <w:rPr>
          <w:rFonts w:eastAsia="Times New Roman"/>
          <w:b/>
          <w:sz w:val="28"/>
          <w:szCs w:val="28"/>
          <w:lang w:val="vi-VN"/>
        </w:rPr>
        <w:t>Điều 5. Tổ chức thực hiện</w:t>
      </w:r>
    </w:p>
    <w:p w14:paraId="0B9ABB43" w14:textId="77777777" w:rsidR="005E6B93" w:rsidRPr="00F6134F" w:rsidRDefault="005E6B93" w:rsidP="00F6134F">
      <w:pPr>
        <w:spacing w:before="120" w:after="120" w:line="240" w:lineRule="auto"/>
        <w:ind w:firstLine="709"/>
        <w:jc w:val="both"/>
        <w:rPr>
          <w:sz w:val="28"/>
          <w:szCs w:val="28"/>
          <w:lang w:val="vi-VN"/>
        </w:rPr>
      </w:pPr>
      <w:r w:rsidRPr="00F6134F">
        <w:rPr>
          <w:rFonts w:eastAsia="Times New Roman"/>
          <w:color w:val="000000"/>
          <w:sz w:val="28"/>
          <w:szCs w:val="28"/>
          <w:lang w:val="vi-VN"/>
        </w:rPr>
        <w:t>1. Ủy ban nhân dân phường tổ chức triển khai thực hiện Nghị quyết; chỉ đạo các cơ quan, đơn vị có liên quan thực hiện quản lý, sử dụng và quyết toán kinh phí đúng mục đích, đúng nhiệm vụ, sản phẩm và dự toán được giao.</w:t>
      </w:r>
    </w:p>
    <w:p w14:paraId="3DCC51AC" w14:textId="77777777" w:rsidR="00EF6199" w:rsidRPr="00F6134F" w:rsidRDefault="00000000" w:rsidP="00F6134F">
      <w:pPr>
        <w:spacing w:before="120" w:after="120" w:line="240" w:lineRule="auto"/>
        <w:ind w:firstLine="709"/>
        <w:jc w:val="both"/>
        <w:rPr>
          <w:sz w:val="28"/>
          <w:szCs w:val="28"/>
          <w:lang w:val="vi-VN"/>
        </w:rPr>
      </w:pPr>
      <w:r w:rsidRPr="00F6134F">
        <w:rPr>
          <w:rFonts w:eastAsia="Times New Roman"/>
          <w:sz w:val="28"/>
          <w:szCs w:val="28"/>
          <w:lang w:val="vi-VN"/>
        </w:rPr>
        <w:t>2. Thường trực Hội đồng nhân dân, các Ban của Hội đồng nhân dân, Tổ đại biểu và đại biểu Hội đồng nhân dân phường giám sát việc thực hiện Nghị quyết theo quy định.</w:t>
      </w:r>
    </w:p>
    <w:p w14:paraId="626611F8" w14:textId="77777777" w:rsidR="00EF6199" w:rsidRPr="00F6134F" w:rsidRDefault="00000000" w:rsidP="00F6134F">
      <w:pPr>
        <w:spacing w:before="120" w:after="120" w:line="240" w:lineRule="auto"/>
        <w:ind w:firstLine="709"/>
        <w:jc w:val="both"/>
        <w:rPr>
          <w:sz w:val="28"/>
          <w:szCs w:val="28"/>
          <w:lang w:val="vi-VN"/>
        </w:rPr>
      </w:pPr>
      <w:r w:rsidRPr="00F6134F">
        <w:rPr>
          <w:rFonts w:eastAsia="Times New Roman"/>
          <w:sz w:val="28"/>
          <w:szCs w:val="28"/>
          <w:lang w:val="vi-VN"/>
        </w:rPr>
        <w:t>3. Đề nghị Ủy ban Mặt trận Tổ quốc Việt Nam phường phối hợp giám sát việc thực hiện Nghị quyết theo quy định của pháp luật.</w:t>
      </w:r>
    </w:p>
    <w:p w14:paraId="00CC32CF" w14:textId="77777777" w:rsidR="00EF6199" w:rsidRPr="00F6134F" w:rsidRDefault="00000000" w:rsidP="00F6134F">
      <w:pPr>
        <w:keepNext/>
        <w:spacing w:before="120" w:after="120" w:line="240" w:lineRule="auto"/>
        <w:ind w:firstLine="709"/>
        <w:jc w:val="both"/>
        <w:rPr>
          <w:sz w:val="28"/>
          <w:szCs w:val="28"/>
          <w:lang w:val="vi-VN"/>
        </w:rPr>
      </w:pPr>
      <w:r w:rsidRPr="00F6134F">
        <w:rPr>
          <w:rFonts w:eastAsia="Times New Roman"/>
          <w:b/>
          <w:sz w:val="28"/>
          <w:szCs w:val="28"/>
          <w:lang w:val="vi-VN"/>
        </w:rPr>
        <w:t>Điều 6. Hiệu lực thi hành</w:t>
      </w:r>
    </w:p>
    <w:p w14:paraId="34C5EF44" w14:textId="30277D39" w:rsidR="00EF6199" w:rsidRPr="00F6134F" w:rsidRDefault="00000000" w:rsidP="00F6134F">
      <w:pPr>
        <w:spacing w:before="120" w:after="120" w:line="240" w:lineRule="auto"/>
        <w:ind w:firstLine="709"/>
        <w:jc w:val="both"/>
        <w:rPr>
          <w:sz w:val="28"/>
          <w:szCs w:val="28"/>
          <w:lang w:val="vi-VN"/>
        </w:rPr>
      </w:pPr>
      <w:r w:rsidRPr="00F6134F">
        <w:rPr>
          <w:rFonts w:eastAsia="Times New Roman"/>
          <w:sz w:val="28"/>
          <w:szCs w:val="28"/>
          <w:lang w:val="vi-VN"/>
        </w:rPr>
        <w:t>Nghị quyết này có hiệu lực từ ngày …… tháng …… năm 2026</w:t>
      </w:r>
      <w:r w:rsidR="00381D32" w:rsidRPr="00F6134F">
        <w:rPr>
          <w:rFonts w:eastAsia="Times New Roman"/>
          <w:sz w:val="28"/>
          <w:szCs w:val="28"/>
          <w:lang w:val="vi-VN"/>
        </w:rPr>
        <w:t>.</w:t>
      </w:r>
    </w:p>
    <w:p w14:paraId="2878C2CC" w14:textId="22522F75" w:rsidR="00EF6199" w:rsidRPr="00F6134F" w:rsidRDefault="00000000" w:rsidP="00F6134F">
      <w:pPr>
        <w:spacing w:before="120" w:after="120" w:line="240" w:lineRule="auto"/>
        <w:ind w:firstLine="709"/>
        <w:jc w:val="both"/>
        <w:rPr>
          <w:rFonts w:eastAsia="Times New Roman"/>
          <w:sz w:val="28"/>
          <w:szCs w:val="28"/>
          <w:lang w:val="vi-VN"/>
        </w:rPr>
      </w:pPr>
      <w:r w:rsidRPr="00F6134F">
        <w:rPr>
          <w:rFonts w:eastAsia="Times New Roman"/>
          <w:sz w:val="28"/>
          <w:szCs w:val="28"/>
          <w:lang w:val="vi-VN"/>
        </w:rPr>
        <w:t xml:space="preserve">Nghị quyết này được Hội đồng nhân dân phường Hố Nai khóa ……, kỳ họp thứ </w:t>
      </w:r>
      <w:r w:rsidR="00B1109F">
        <w:rPr>
          <w:rFonts w:eastAsia="Times New Roman"/>
          <w:sz w:val="28"/>
          <w:szCs w:val="28"/>
          <w:lang w:val="vi-VN"/>
        </w:rPr>
        <w:t>…</w:t>
      </w:r>
      <w:r w:rsidR="00B1109F" w:rsidRPr="00B1109F">
        <w:rPr>
          <w:rFonts w:eastAsia="Times New Roman"/>
          <w:sz w:val="28"/>
          <w:szCs w:val="28"/>
          <w:lang w:val="vi-VN"/>
        </w:rPr>
        <w:t>.</w:t>
      </w:r>
      <w:r w:rsidRPr="00F6134F">
        <w:rPr>
          <w:rFonts w:eastAsia="Times New Roman"/>
          <w:sz w:val="28"/>
          <w:szCs w:val="28"/>
          <w:lang w:val="vi-VN"/>
        </w:rPr>
        <w:t xml:space="preserve"> thông qua ngày …… tháng …… năm 2026.</w:t>
      </w:r>
    </w:p>
    <w:p w14:paraId="4B7CB773" w14:textId="77777777" w:rsidR="00502A1F" w:rsidRPr="0066377E" w:rsidRDefault="00502A1F" w:rsidP="00381D32">
      <w:pPr>
        <w:spacing w:after="80" w:line="281" w:lineRule="auto"/>
        <w:ind w:firstLine="709"/>
        <w:jc w:val="both"/>
        <w:rPr>
          <w:sz w:val="10"/>
          <w:szCs w:val="6"/>
          <w:lang w:val="vi-VN"/>
        </w:rPr>
      </w:pPr>
    </w:p>
    <w:tbl>
      <w:tblPr>
        <w:tblW w:w="0" w:type="auto"/>
        <w:tblLook w:val="04A0" w:firstRow="1" w:lastRow="0" w:firstColumn="1" w:lastColumn="0" w:noHBand="0" w:noVBand="1"/>
      </w:tblPr>
      <w:tblGrid>
        <w:gridCol w:w="4535"/>
        <w:gridCol w:w="4535"/>
      </w:tblGrid>
      <w:tr w:rsidR="00EF6199" w:rsidRPr="00825AE6" w14:paraId="46F86AA3" w14:textId="77777777">
        <w:tc>
          <w:tcPr>
            <w:tcW w:w="4535" w:type="dxa"/>
          </w:tcPr>
          <w:p w14:paraId="4BFDC47E" w14:textId="77777777" w:rsidR="006676AE" w:rsidRPr="00067DDC" w:rsidRDefault="00000000" w:rsidP="00825AE6">
            <w:pPr>
              <w:spacing w:after="0" w:line="240" w:lineRule="auto"/>
              <w:contextualSpacing/>
              <w:rPr>
                <w:rFonts w:eastAsia="Times New Roman"/>
                <w:sz w:val="22"/>
                <w:lang w:val="vi-VN"/>
              </w:rPr>
            </w:pPr>
            <w:r w:rsidRPr="00067DDC">
              <w:rPr>
                <w:rFonts w:eastAsia="Times New Roman"/>
                <w:b/>
                <w:i/>
                <w:iCs/>
                <w:sz w:val="24"/>
                <w:szCs w:val="24"/>
                <w:lang w:val="vi-VN"/>
              </w:rPr>
              <w:t>Nơi nhận:</w:t>
            </w:r>
            <w:r w:rsidRPr="00067DDC">
              <w:rPr>
                <w:rFonts w:eastAsia="Times New Roman"/>
                <w:i/>
                <w:iCs/>
                <w:sz w:val="24"/>
                <w:szCs w:val="24"/>
                <w:lang w:val="vi-VN"/>
              </w:rPr>
              <w:br/>
            </w:r>
            <w:r w:rsidRPr="00067DDC">
              <w:rPr>
                <w:rFonts w:eastAsia="Times New Roman"/>
                <w:sz w:val="22"/>
                <w:lang w:val="vi-VN"/>
              </w:rPr>
              <w:t>- Thường trực HĐND thành phố;</w:t>
            </w:r>
            <w:r w:rsidRPr="00067DDC">
              <w:rPr>
                <w:rFonts w:eastAsia="Times New Roman"/>
                <w:sz w:val="22"/>
                <w:lang w:val="vi-VN"/>
              </w:rPr>
              <w:br/>
              <w:t>- UBND thành phố;</w:t>
            </w:r>
            <w:r w:rsidRPr="00067DDC">
              <w:rPr>
                <w:rFonts w:eastAsia="Times New Roman"/>
                <w:sz w:val="22"/>
                <w:lang w:val="vi-VN"/>
              </w:rPr>
              <w:br/>
              <w:t>- Sở Tư pháp; Sở Tài chính;</w:t>
            </w:r>
            <w:r w:rsidRPr="00067DDC">
              <w:rPr>
                <w:rFonts w:eastAsia="Times New Roman"/>
                <w:sz w:val="22"/>
                <w:lang w:val="vi-VN"/>
              </w:rPr>
              <w:br/>
              <w:t>- Thường trực Đảng ủy phường;</w:t>
            </w:r>
            <w:r w:rsidRPr="00067DDC">
              <w:rPr>
                <w:rFonts w:eastAsia="Times New Roman"/>
                <w:sz w:val="22"/>
                <w:lang w:val="vi-VN"/>
              </w:rPr>
              <w:br/>
              <w:t>- Thường trực HĐND, UBND, UBMTTQVN phường;</w:t>
            </w:r>
          </w:p>
          <w:p w14:paraId="70EEC262" w14:textId="77777777" w:rsidR="00067DDC" w:rsidRPr="00067DDC" w:rsidRDefault="00000000" w:rsidP="00825AE6">
            <w:pPr>
              <w:spacing w:after="0" w:line="240" w:lineRule="auto"/>
              <w:contextualSpacing/>
              <w:rPr>
                <w:rFonts w:eastAsia="Times New Roman"/>
                <w:sz w:val="22"/>
                <w:lang w:val="vi-VN"/>
              </w:rPr>
            </w:pPr>
            <w:r w:rsidRPr="00067DDC">
              <w:rPr>
                <w:rFonts w:eastAsia="Times New Roman"/>
                <w:sz w:val="22"/>
                <w:lang w:val="vi-VN"/>
              </w:rPr>
              <w:t>- Các Ban HĐND và cơ quan, đơn vị liên quan;</w:t>
            </w:r>
          </w:p>
          <w:p w14:paraId="12A41AF9" w14:textId="77777777" w:rsidR="00067DDC" w:rsidRPr="00067DDC" w:rsidRDefault="00067DDC" w:rsidP="00825AE6">
            <w:pPr>
              <w:spacing w:after="0" w:line="240" w:lineRule="auto"/>
              <w:contextualSpacing/>
              <w:rPr>
                <w:rFonts w:eastAsia="Times New Roman"/>
                <w:sz w:val="22"/>
                <w:lang w:val="vi-VN"/>
              </w:rPr>
            </w:pPr>
            <w:r w:rsidRPr="00067DDC">
              <w:rPr>
                <w:rFonts w:eastAsia="Times New Roman"/>
                <w:sz w:val="22"/>
                <w:lang w:val="vi-VN"/>
              </w:rPr>
              <w:t xml:space="preserve">- Phòng Văn hóa - Xã hội phường </w:t>
            </w:r>
          </w:p>
          <w:p w14:paraId="3BD5C8D7" w14:textId="3CAB6F31" w:rsidR="00EF6199" w:rsidRPr="0066377E" w:rsidRDefault="00067DDC" w:rsidP="00825AE6">
            <w:pPr>
              <w:spacing w:after="0" w:line="240" w:lineRule="auto"/>
              <w:contextualSpacing/>
              <w:rPr>
                <w:lang w:val="vi-VN"/>
              </w:rPr>
            </w:pPr>
            <w:r w:rsidRPr="00067DDC">
              <w:rPr>
                <w:rFonts w:eastAsia="Times New Roman"/>
                <w:sz w:val="22"/>
                <w:lang w:val="vi-VN"/>
              </w:rPr>
              <w:t>(đưa tin và đăng tải trên Trang thông tin điện tử của phường);</w:t>
            </w:r>
            <w:r w:rsidRPr="00067DDC">
              <w:rPr>
                <w:rFonts w:eastAsia="Times New Roman"/>
                <w:sz w:val="22"/>
                <w:lang w:val="vi-VN"/>
              </w:rPr>
              <w:br/>
              <w:t>- Lưu: VT</w:t>
            </w:r>
            <w:r w:rsidR="006676AE" w:rsidRPr="00067DDC">
              <w:rPr>
                <w:rFonts w:eastAsia="Times New Roman"/>
                <w:sz w:val="22"/>
                <w:lang w:val="vi-VN"/>
              </w:rPr>
              <w:t>.</w:t>
            </w:r>
          </w:p>
        </w:tc>
        <w:tc>
          <w:tcPr>
            <w:tcW w:w="4535" w:type="dxa"/>
          </w:tcPr>
          <w:p w14:paraId="1386AF32" w14:textId="77777777" w:rsidR="00EF6199" w:rsidRPr="0088610A" w:rsidRDefault="00000000">
            <w:pPr>
              <w:jc w:val="center"/>
              <w:rPr>
                <w:sz w:val="28"/>
                <w:szCs w:val="28"/>
                <w:lang w:val="vi-VN"/>
              </w:rPr>
            </w:pPr>
            <w:r w:rsidRPr="0088610A">
              <w:rPr>
                <w:rFonts w:eastAsia="Times New Roman"/>
                <w:b/>
                <w:sz w:val="28"/>
                <w:szCs w:val="28"/>
                <w:lang w:val="vi-VN"/>
              </w:rPr>
              <w:t>CHỦ TỊCH</w:t>
            </w:r>
          </w:p>
          <w:p w14:paraId="56B7C402" w14:textId="77777777" w:rsidR="005D1E89" w:rsidRPr="0088610A" w:rsidRDefault="00000000">
            <w:pPr>
              <w:jc w:val="center"/>
              <w:rPr>
                <w:rFonts w:eastAsia="Times New Roman"/>
                <w:sz w:val="24"/>
                <w:lang w:val="vi-VN"/>
              </w:rPr>
            </w:pPr>
            <w:r w:rsidRPr="0088610A">
              <w:rPr>
                <w:rFonts w:eastAsia="Times New Roman"/>
                <w:sz w:val="24"/>
                <w:lang w:val="vi-VN"/>
              </w:rPr>
              <w:br/>
            </w:r>
          </w:p>
          <w:p w14:paraId="39B612EF" w14:textId="77777777" w:rsidR="0088610A" w:rsidRDefault="0088610A">
            <w:pPr>
              <w:jc w:val="center"/>
              <w:rPr>
                <w:rFonts w:eastAsia="Times New Roman"/>
                <w:sz w:val="24"/>
                <w:lang w:val="vi-VN"/>
              </w:rPr>
            </w:pPr>
          </w:p>
          <w:p w14:paraId="30FBCD1C" w14:textId="4B1D2F8D" w:rsidR="00EF6199" w:rsidRPr="0088610A" w:rsidRDefault="00000000">
            <w:pPr>
              <w:jc w:val="center"/>
              <w:rPr>
                <w:rFonts w:cs="Times New Roman"/>
                <w:b/>
                <w:bCs/>
                <w:sz w:val="28"/>
                <w:szCs w:val="28"/>
                <w:lang w:val="vi-VN"/>
              </w:rPr>
            </w:pPr>
            <w:r w:rsidRPr="0088610A">
              <w:rPr>
                <w:rFonts w:eastAsia="Times New Roman"/>
                <w:sz w:val="24"/>
                <w:lang w:val="vi-VN"/>
              </w:rPr>
              <w:br/>
            </w:r>
            <w:r w:rsidRPr="0088610A">
              <w:rPr>
                <w:rFonts w:eastAsia="Times New Roman"/>
                <w:sz w:val="24"/>
                <w:lang w:val="vi-VN"/>
              </w:rPr>
              <w:br/>
            </w:r>
            <w:r w:rsidR="0088610A" w:rsidRPr="0088610A">
              <w:rPr>
                <w:rFonts w:eastAsia="Times New Roman" w:cs="Times New Roman"/>
                <w:b/>
                <w:bCs/>
                <w:sz w:val="28"/>
                <w:szCs w:val="28"/>
                <w:lang w:val="vi-VN"/>
              </w:rPr>
              <w:t>Nguyễn Quốc Vũ</w:t>
            </w:r>
          </w:p>
        </w:tc>
      </w:tr>
    </w:tbl>
    <w:p w14:paraId="431FC349" w14:textId="77777777" w:rsidR="008C37D5" w:rsidRPr="0088610A" w:rsidRDefault="008C37D5">
      <w:pPr>
        <w:rPr>
          <w:lang w:val="vi-VN"/>
        </w:rPr>
      </w:pPr>
    </w:p>
    <w:sectPr w:rsidR="008C37D5" w:rsidRPr="0088610A" w:rsidSect="00034616">
      <w:headerReference w:type="default" r:id="rId8"/>
      <w:pgSz w:w="11906" w:h="16838"/>
      <w:pgMar w:top="1134" w:right="1134" w:bottom="1134" w:left="1701" w:header="34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50163" w14:textId="77777777" w:rsidR="0036668B" w:rsidRDefault="0036668B">
      <w:pPr>
        <w:spacing w:after="0" w:line="240" w:lineRule="auto"/>
      </w:pPr>
      <w:r>
        <w:separator/>
      </w:r>
    </w:p>
  </w:endnote>
  <w:endnote w:type="continuationSeparator" w:id="0">
    <w:p w14:paraId="0A0F5D61" w14:textId="77777777" w:rsidR="0036668B" w:rsidRDefault="00366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4D894" w14:textId="77777777" w:rsidR="0036668B" w:rsidRDefault="0036668B">
      <w:pPr>
        <w:spacing w:after="0" w:line="240" w:lineRule="auto"/>
      </w:pPr>
      <w:r>
        <w:separator/>
      </w:r>
    </w:p>
  </w:footnote>
  <w:footnote w:type="continuationSeparator" w:id="0">
    <w:p w14:paraId="4E44238B" w14:textId="77777777" w:rsidR="0036668B" w:rsidRDefault="003666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3461C" w14:textId="77777777" w:rsidR="00EF6199" w:rsidRDefault="00000000" w:rsidP="00890293">
    <w:pPr>
      <w:pStyle w:val="Header"/>
      <w:jc w:val="center"/>
    </w:pPr>
    <w:r>
      <w:fldChar w:fldCharType="begin"/>
    </w:r>
    <w:r>
      <w:instrText>PAGE</w:instrText>
    </w:r>
    <w:r>
      <w:fldChar w:fldCharType="separate"/>
    </w:r>
    <w:r w:rsidR="00FB2C0A">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64879976">
    <w:abstractNumId w:val="8"/>
  </w:num>
  <w:num w:numId="2" w16cid:durableId="1295409119">
    <w:abstractNumId w:val="6"/>
  </w:num>
  <w:num w:numId="3" w16cid:durableId="1918902427">
    <w:abstractNumId w:val="5"/>
  </w:num>
  <w:num w:numId="4" w16cid:durableId="1090739323">
    <w:abstractNumId w:val="4"/>
  </w:num>
  <w:num w:numId="5" w16cid:durableId="2018267834">
    <w:abstractNumId w:val="7"/>
  </w:num>
  <w:num w:numId="6" w16cid:durableId="162473836">
    <w:abstractNumId w:val="3"/>
  </w:num>
  <w:num w:numId="7" w16cid:durableId="2082409653">
    <w:abstractNumId w:val="2"/>
  </w:num>
  <w:num w:numId="8" w16cid:durableId="146241404">
    <w:abstractNumId w:val="1"/>
  </w:num>
  <w:num w:numId="9" w16cid:durableId="1288195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EF4"/>
    <w:rsid w:val="00034616"/>
    <w:rsid w:val="000402D8"/>
    <w:rsid w:val="0006063C"/>
    <w:rsid w:val="00067DDC"/>
    <w:rsid w:val="00095C63"/>
    <w:rsid w:val="000D07CD"/>
    <w:rsid w:val="000E0F59"/>
    <w:rsid w:val="0014724B"/>
    <w:rsid w:val="0015074B"/>
    <w:rsid w:val="002155D8"/>
    <w:rsid w:val="0029639D"/>
    <w:rsid w:val="00326F90"/>
    <w:rsid w:val="00350AD8"/>
    <w:rsid w:val="0036668B"/>
    <w:rsid w:val="00381D32"/>
    <w:rsid w:val="003C256D"/>
    <w:rsid w:val="004367A5"/>
    <w:rsid w:val="00502A1F"/>
    <w:rsid w:val="00550340"/>
    <w:rsid w:val="005827AC"/>
    <w:rsid w:val="005C5DC7"/>
    <w:rsid w:val="005D1E89"/>
    <w:rsid w:val="005E6B93"/>
    <w:rsid w:val="005F0610"/>
    <w:rsid w:val="00604456"/>
    <w:rsid w:val="006051C9"/>
    <w:rsid w:val="00617D7C"/>
    <w:rsid w:val="006561CA"/>
    <w:rsid w:val="0066377E"/>
    <w:rsid w:val="006676AE"/>
    <w:rsid w:val="00791F83"/>
    <w:rsid w:val="007D7FED"/>
    <w:rsid w:val="00825AE6"/>
    <w:rsid w:val="00825D5C"/>
    <w:rsid w:val="008816D1"/>
    <w:rsid w:val="0088610A"/>
    <w:rsid w:val="00890293"/>
    <w:rsid w:val="008C37D5"/>
    <w:rsid w:val="008F7B2D"/>
    <w:rsid w:val="00986812"/>
    <w:rsid w:val="009B57BB"/>
    <w:rsid w:val="00A91E0B"/>
    <w:rsid w:val="00AA1D8D"/>
    <w:rsid w:val="00B1109F"/>
    <w:rsid w:val="00B37DBD"/>
    <w:rsid w:val="00B47730"/>
    <w:rsid w:val="00B551E1"/>
    <w:rsid w:val="00B71936"/>
    <w:rsid w:val="00B71B3E"/>
    <w:rsid w:val="00B73719"/>
    <w:rsid w:val="00BF5503"/>
    <w:rsid w:val="00C251A8"/>
    <w:rsid w:val="00C2655D"/>
    <w:rsid w:val="00C64337"/>
    <w:rsid w:val="00C70A9F"/>
    <w:rsid w:val="00CA7B1B"/>
    <w:rsid w:val="00CB0664"/>
    <w:rsid w:val="00CB65F6"/>
    <w:rsid w:val="00CD0147"/>
    <w:rsid w:val="00D02E0B"/>
    <w:rsid w:val="00D7261D"/>
    <w:rsid w:val="00DA7D5B"/>
    <w:rsid w:val="00DC7715"/>
    <w:rsid w:val="00EF6199"/>
    <w:rsid w:val="00F6134F"/>
    <w:rsid w:val="00FB2C0A"/>
    <w:rsid w:val="00FC693F"/>
    <w:rsid w:val="00FD3DAD"/>
    <w:rsid w:val="00FD6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156C3"/>
  <w14:defaultImageDpi w14:val="300"/>
  <w15:docId w15:val="{3D4B0365-F32F-40B7-BE17-50B39AC6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83" w:lineRule="auto"/>
    </w:pPr>
    <w:rPr>
      <w:rFonts w:ascii="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7</cp:revision>
  <dcterms:created xsi:type="dcterms:W3CDTF">2026-10-29T02:49:00Z</dcterms:created>
  <dcterms:modified xsi:type="dcterms:W3CDTF">2026-11-02T07:44:00Z</dcterms:modified>
  <cp:category/>
</cp:coreProperties>
</file>